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6284" w14:textId="fbe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2023 год – 1 (один) процент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