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6284" w14:textId="fbe6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 июля 2023 года № 5/11-VIII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2023 год – 1 (один) процент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