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b9cf" w14:textId="949b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21/256-VIII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21/256-VIII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