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4292" w14:textId="6fa4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2022 года № 25/314-VІI "О бюджете Катон-Карагайского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апреля 2023 года № 3/28-VIII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28 декабря 2022 года №25/314-VІІ "О бюджете Катон-Карагайского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5 921 855,5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1 620 196,0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3 121,0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4 293 693,0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6 195 438,6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45 816,0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108 675,0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62 859,0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- 319 399,1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319 399,1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108 675,0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62 859,0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273 583,1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№25/314-VІI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25/314-VІI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2442958,2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3386856,0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 "Реконструкция 2-х двухэтажных 16 квартирных домов в с.Катон-Карагай ул. Бокея, 102, 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сооружений с. Катон-Карагай Катон-Карагайского района.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816 667,0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1894259,0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сооружении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1332735,2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здания автовокзала под размещение краеведческого центра, расположенного по улице Огнева, 54 в селе Улкен Нарын Катон-Карагайского района Восточно-Казахстанской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центральной котельной в селе Катон-Карагай, Катон-Карагайского района ВКО. Электроснабжение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и тепловых сетей в селе Катон-Карагай Катон-Карагайского района Восточно-Казахстанской области. Корректировка.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Катон-Карагай Катон-Карагайского района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