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5a5" w14:textId="db0f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- 69 031,3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- 69 601,8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2024 год установлен объем субвенции, передаваемый из районного бюджета в сумме 46 464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2-1.Используемые остатки бюджетных средств 570,5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