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1179" w14:textId="fb41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2022 года № 27/2-VII "О Глубоковском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ноября 2023 года № 7/2-VIII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2022 года № 27/2-VII "О Глубоковском районном бюджете на 2023 - 2025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10 562 504,2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6 125 691,8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75 349,2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86 697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4 274 766,2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11 079 624,4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-11 161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83 611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- 505 959,2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- 505 959,2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322 266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83 611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267 304,2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2023 год целевые трансферты на развитие в сумме 2 363 764,6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2023 год определяется постановлением Глубоковского районного акимата.";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целевые текущие трансферты в сумме 1 910 889,1 тысяч тенге, в том числе из республиканского бюджета в сумме 193 358 тысяч тенге, из областного бюджета в сумме 1 717 531,1 тысяча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областного бюджета бюджету района на 2023 год определяется постановлением Глубоковского районного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трансферты из районного бюджета бюджетам поселков и сельских округов в сумме 1 329 405,4 тысяч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27/2-VII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