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d057" w14:textId="5d2d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27/2-VII "О Глубоковском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апреля 2023 года № 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2023 - 2025 годы" от 23 декабря 2022 года № 27/2-VII,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10 505 664,5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5 801 004,6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42 203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32 382,4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4 630 074,5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11 022 784,7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-11 280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83 730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- 505 840,2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- 505 840,2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322 266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83 730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267 304,2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2023 год целевые трансферты на развитие в сумме 2 406 144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2023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целевые текущие трансферты в сумме 2 473 664 тысяч тенге, в том числе из республиканского бюджета в сумме 193 358 тысяч тенге, из областного бюджета в сумме 2 280 306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областного бюджета бюджету района на 2023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районном бюджете на 2023 год целевые трансферты из районного бюджета бюджетам поселков и сельских округов в сумме 1 308 872,2 тысячи тенге.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101 744,1 тысяча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