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af0c" w14:textId="27fa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28 декабря 2022 года № 23/4-VII "О бюджете города Риддера на 2023 - 2025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20 ноября 2023 года № 9/2-VIII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"О бюджете города Риддера на 2023-2025 годы" от 28 декабря 2022 года № 23/4-VII (зарегистрировано в Государственном реестре нормативных правовых актов под № 176853)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11378467,6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7736834,0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42801,0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86806,0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3512026,6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11602428,6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-2343,0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2343,0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-221618,0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221618,0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122933,0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344551,0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городском бюджете на 2023 год трансферты из нижестоящего бюджета на компенсацию потерь вышестоящего бюджета, в связи с изменением законодательства, в размере 4521330,0 тыс.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2023 год в размере 247693,0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2023 год целевые текущие трансферты из областного бюджета в размере 613235,0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2023 год целевые трансферты на развитие из областного бюджета в размере 300417,6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2023 год целевые трансферты на развитие за счет целевого тансферта из Национального фонда Республики Казахстан в размере 2406374,0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23/4-VII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11 378 467,6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7 736 834,0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4 041 721,0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2 771 789,0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3 512 026,6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3 512 026,6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3 512 026,6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11 602 428,6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2 999 566,6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2 999 566,6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2 563 103,6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2 563 103,6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4 575 636,0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4 575 636,0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4 575 636,0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