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af0c" w14:textId="27fa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28 декабря 2022 года № 23/4-VII "О бюджете города Риддера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20 ноября 2023 года № 9/2-VIII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"О бюджете города Риддера на 2023-2025 годы" от 28 декабря 2022 года № 23/4-VII (зарегистрировано в Государственном реестре нормативных правовых актов под № 176853)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11378467,6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7736834,0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42801,0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86806,0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3512026,6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11602428,6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-2343,0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2343,0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-221618,0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221618,0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122933,0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344551,0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городском бюджете на 2023 год трансферты из нижестоящего бюджета на компенсацию потерь вышестоящего бюджета, в связи с изменением законодательства, в размере 4521330,0 тыс.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на 2023 год в размере 247693,0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городском бюджете на 2023 год целевые текущие трансферты из областного бюджета в размере 613235,0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2023 год целевые трансферты на развитие из областного бюджета в размере 300417,6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городском бюджете на 2023 год целевые трансферты на развитие за счет целевого тансферта из Национального фонда Республики Казахстан в размере 2406374,0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23/4-VII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11 378 467,6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3 512 026,6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3 512 026,6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3 512 026,6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11 602 428,6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2 999 566,6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2 999 566,6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2 563 103,6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2 563 103,6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4 575 636,0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4 575 636,0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4 575 636,0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344 551,0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