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fa7d" w14:textId="aacf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28 декабря 2022 года № 23/4-VII "О бюджете города Риддера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29 сентября 2023 года № 8/9-VIII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"О бюджете города Риддера на 2023-2025 годы" от 28 декабря 2022 года № 23/4-VII (зарегистрировано в Государственном реестре нормативных правовых актов под № 176853)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10591884,0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7372390,0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28471,0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21214,0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3169809,0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10815845,0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-2343,0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2343,0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-221618,0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221618,0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122933,0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344551,0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городском бюджете на 2023 год трансферты из нижестоящего бюджета на компенсацию потерь вышестоящего бюджета, в связи с изменением законодательства, в размере 4221330,0 тыс.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2023 год в размере 146290,0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2023 год целевые текущие трансферты из областного бюджета в размере 446688,0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2023 год целевые трансферты на развитие за счет целевого тансферта из Национального фонда Республики Казахстан в размере 2206374,0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10 591 884,0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10 815 845,0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