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17d3c7" w14:textId="217d3c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Восточно-Казахстанского областного акимата от 12 января 2022 года № 6 "Об утверждении положения о государственном учреждении "Аппарат акима Восточно-Казахстанской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Восточно-Казахстанского областного акимата от 19 мая 2023 года № 105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7) </w:t>
      </w:r>
      <w:r>
        <w:rPr>
          <w:rFonts w:ascii="Times New Roman"/>
          <w:b w:val="false"/>
          <w:i w:val="false"/>
          <w:color w:val="000000"/>
          <w:sz w:val="28"/>
        </w:rPr>
        <w:t>статьи 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статьей 164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государственном имуществе", на основании постановления Восточно-Казахстанского областного акимата от 9 февраля 2023 года № 28 "О реорганизации коммунального государственного казенного предприятия "Авиационное подразделение Восточно-Казахстанской области" аппарата акима Восточно-Казахстанской области", Восточно-Казахстанский областной акимат ПОСТАНОВЛЯЕТ: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акимата от 12 января 2022 года № 6 "Об утверждении положения о государственном учреждении "Аппарат акима Восточно-Казахстанской области"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"Аппарат акима Восточно-Казахстанской области", утвержденное указанным постановлением, изложить и утвердить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Аппарату акима области (Байахметов Б.К.):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обеспечить в течение пяти рабочих дней со дня подписания настоящего постановления направление его копии в электронном виде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для опубликования в Эталонном контрольном банке нормативных правовых актов Республики Казахстан;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принять иные меры, вытекающие из настоящего постановления.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руководителя аппарата акима области Байхметова Б.К.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 акима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Восточно-Казахстанской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Нурбаев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"19" мая 2023 года № 105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января 2022 года № 6</w:t>
            </w:r>
          </w:p>
        </w:tc>
      </w:tr>
    </w:tbl>
    <w:bookmarkStart w:name="z15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"Аппарат акима Восточно-Казахстанской области"</w:t>
      </w:r>
    </w:p>
    <w:bookmarkEnd w:id="6"/>
    <w:bookmarkStart w:name="z16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"Аппарат акима Восточно-Казахстанской области" (далее – аппарат акима области) является государственным органом Республики Казахстан, осуществляющим руководство в сфере обеспечения деятельности акима Восточно-Казахстанской области.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Аппарат акима области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Аппарат акима области является юридическим лицом в организационно-правовой форме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государственного учреждения</w:t>
      </w:r>
      <w:r>
        <w:rPr>
          <w:rFonts w:ascii="Times New Roman"/>
          <w:b w:val="false"/>
          <w:i w:val="false"/>
          <w:color w:val="000000"/>
          <w:sz w:val="28"/>
        </w:rPr>
        <w:t>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Аппарат акима области вступает в гражданско-правовые отношения от собственного имени.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Аппарат акима области имеет право выступать стороной гражданско-правовых отношений от имени государства.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Аппарат акима области по вопросам своей компетенции в установленном законодательством порядке принимает решения, оформляемые приказами руководителя аппарата акима области.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аппарата акима области утверждаются в соответствии с действующим законодательством.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аппарата акима области: индекс 070019, Республика Казахстан, город Усть-Каменогорск, улица М. Горького, 40.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Режим работы: с 9.00 часов до 18.30 часов. Обеденный перерыв с 13.00 часов до 14.30 часов. Установлена пятидневная рабочая неделя. Работа, дежурство в выходные и праздничные дни устанавливается отдельными актами руководителя аппарата акима области.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государственного органа - государственное учреждение "Аппарат акима Восточно-Казахстанской области".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Настоящее Положение является </w:t>
      </w:r>
      <w:r>
        <w:rPr>
          <w:rFonts w:ascii="Times New Roman"/>
          <w:b w:val="false"/>
          <w:i w:val="false"/>
          <w:color w:val="000000"/>
          <w:sz w:val="28"/>
        </w:rPr>
        <w:t>учредительным документом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аппарата акима области.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аппарата акима области осуществляется из бюджета Восточно-Казахстанской области.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Аппарату акима области запрещается вступать в договорные отношения с субъектами предпринимательства на предмет выполнения обязанностей, являющихся полномочиями.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аппарату акима области законодательными актами предоставлено право осуществлять приносящую доходы деятельность, то полученные доходы направляются в государственный бюджет, если иное не установлено законодательством Республики Казахстан.</w:t>
      </w:r>
    </w:p>
    <w:bookmarkEnd w:id="21"/>
    <w:bookmarkStart w:name="z31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Задачи и полномочия государственного органа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деятельности акима и акимата области;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организация и осуществление контроля за исполнением актов и поручений Президента Республики Казахстан, Правительства Республики Казахстан, акима и акимата области, его заместителей, руководителя аппарата акима области и его заместителей;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координация деятельности государственных органов области, в пределах установленной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компетенции, по реализации задач, поставленных Президентом Республики Казахстан, Правительством Республики Казахстан, акимом и акиматом области.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Полномочия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права: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действующим законодательством при осуществлении возложенных функций иметь доступ к информационным базам данных государственных органов, в том числе секретным;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организовывать и участвовать в проведении проверок исполнения актов и поручений акима области, его заместителей, руководителя аппарата акима области;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осуществлять контрольные мероприятия в отношении государственных органов, входящих в составы местных исполнительных органов области, их подведомственных организаций в соответствии с действующим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вносить предложения об ответственности руководителей государственных органов, подотчетных акимату и акиму области, за неисполнение и (или) ненадлежащие исполнение поручений и контрольных документов, находящихся на контроле в аппарате акима области;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иные права в соответствии с действующим законодательством Республики Казахстан;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осуществлять меры по принятию решения о выделении бюджетных средств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бюджетным 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для социальной помощи добровольным пожарным, спасателям добровольных аварийно-спасательных служб и формирований, а также членам их семей;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оказывать содействие в оснащении добровольных аварийно-спасательных служб и формирований, добровольных противопожарных формирований;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бюджетных средств оказывать содействие уполномоченному органу в материально-техническом оснащении, строительстве, реконструкции и ремонте зданий и сооружений территориальных подразделений его ведомства и подведомственных его ведомству государственных учреждений в соответствии с перечнем, утвержденным уполномоченным органом.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обязанности: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обеспечивать выполнение возложенных функций в соответствии с требованиями законодательства Республики Казахстан.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информационно-аналитическое обеспечение деятельности акима области: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информационных, справочных и аналитических материалов по исполнению поручений, данных Президентом Республики Казахстан, Премьер-Министром Республики Казахстан, руководителями центральных государственных органов, акимом области, его заместителями, руководителем аппарата;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совместно с заинтересованными государственными органами акиму области, заместителям акима области, руководителю аппарата акима области аналитических и информационных материалов по вопросам развития области;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правового мониторинга нормативных правовых актов акима и акимата области;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соблюдения единых требований в области информационно-коммуникационных технологий и обеспечение информационной безопасности местными исполнительными органами области;</w:t>
      </w:r>
    </w:p>
    <w:bookmarkEnd w:id="44"/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функций службы внутреннего аудита аппарата акима области;</w:t>
      </w:r>
    </w:p>
    <w:bookmarkEnd w:id="45"/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мониторинга оценки эффективности деятельности исполнительных органов, финансируемых из местного бюджета.</w:t>
      </w:r>
    </w:p>
    <w:bookmarkEnd w:id="46"/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организационное обеспечение деятельности акима области:</w:t>
      </w:r>
    </w:p>
    <w:bookmarkEnd w:id="47"/>
    <w:bookmarkStart w:name="z5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годовых перечней вопросов для рассмотрения на заседаниях акимата области, расширенных аппаратных и других совещаний под председательством акима области, составление повесток дня, подготовка материалов к заседаниям акимата области, оформление и рассылка материалов, протоколов заседаний акимата области, издание актов акима и акимата области, их рассылка и хранение;</w:t>
      </w:r>
    </w:p>
    <w:bookmarkEnd w:id="48"/>
    <w:bookmarkStart w:name="z5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проведения совещаний у акима области, его заместителей, подготовка протоколов совещаний;</w:t>
      </w:r>
    </w:p>
    <w:bookmarkEnd w:id="49"/>
    <w:bookmarkStart w:name="z5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и ведение делопроизводства, в том числе секретного, специальной связи;</w:t>
      </w:r>
    </w:p>
    <w:bookmarkEnd w:id="50"/>
    <w:bookmarkStart w:name="z6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ежеквартальных графиков и организация приема граждан акимом области, его заместителями, руководителем аппарата акима области, уполнолномоченным по этике аппарата акима области и другими должностными лицами;</w:t>
      </w:r>
    </w:p>
    <w:bookmarkEnd w:id="51"/>
    <w:bookmarkStart w:name="z6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рассмотрение письменных, электронных обращений, видеообращений, с личного приема руководства области обращений граждан и юридических лиц, поступающих на имя акима области, его заместителей, руководителя аппарата акима области, их контроль и анализ;</w:t>
      </w:r>
    </w:p>
    <w:bookmarkEnd w:id="52"/>
    <w:bookmarkStart w:name="z6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организация стажировки, переподготовки и повышения квалификации государственных служащих в соответствии с требованиями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</w:t>
      </w:r>
    </w:p>
    <w:bookmarkEnd w:id="53"/>
    <w:bookmarkStart w:name="z6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деятельности местного исполнительного органа по государственным наградам;</w:t>
      </w:r>
    </w:p>
    <w:bookmarkEnd w:id="54"/>
    <w:bookmarkStart w:name="z6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регистрации, хранения и передачи в архив актов акима и акимата области, документации и переписки акима, его заместителей, акимата области с Администрацией Президента Республики Казахстан, Канцелярией Премьер-Министра Республики Казахстан, иными центральными исполнительными органами Республики Казахстан, территориальными подразделениями центральных исполнительных органов, исполнительными органами области, городов и районов, судебными, правоохранительными органами;</w:t>
      </w:r>
    </w:p>
    <w:bookmarkEnd w:id="55"/>
    <w:bookmarkStart w:name="z6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взаимодействия акима и акимата области с правоохранительными и специальными органами по вопросам безопасности, профилактики правонарушений, противодействию коррупции, борьбе с торговлей людьми и иным вопросам организации общественного порядка на территории области;</w:t>
      </w:r>
    </w:p>
    <w:bookmarkEnd w:id="56"/>
    <w:bookmarkStart w:name="z6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принятие организационных мер по противодействию коррупции в пределах компетенции:</w:t>
      </w:r>
    </w:p>
    <w:bookmarkEnd w:id="57"/>
    <w:bookmarkStart w:name="z6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деятельности Антитеррористической комиссии области;</w:t>
      </w:r>
    </w:p>
    <w:bookmarkEnd w:id="58"/>
    <w:bookmarkStart w:name="z6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мониторинга сохранения и защищҰнности служебной информации, в т.ч. документов ограниченного распространения с пометкой "для служебного пользования" и грифами "секретно" и "совершенно секретно";</w:t>
      </w:r>
    </w:p>
    <w:bookmarkEnd w:id="59"/>
    <w:bookmarkStart w:name="z6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и мониторинг соблюдения режима секретности в соответствии с требованиями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по обеспечению режима секретности;</w:t>
      </w:r>
    </w:p>
    <w:bookmarkEnd w:id="60"/>
    <w:bookmarkStart w:name="z7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контроля за повышением качества, доступностью государственных услуг на территории соответствующей административно-территориальной единицы;</w:t>
      </w:r>
    </w:p>
    <w:bookmarkEnd w:id="61"/>
    <w:bookmarkStart w:name="z7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мониторинга информированности услугополучателей о порядке оказания государственных услуг местными исполнительными органами;</w:t>
      </w:r>
    </w:p>
    <w:bookmarkEnd w:id="62"/>
    <w:bookmarkStart w:name="z7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рассмотрение обращений услугополучателей по вопросам оказания государственных услуг;</w:t>
      </w:r>
    </w:p>
    <w:bookmarkEnd w:id="63"/>
    <w:bookmarkStart w:name="z7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принятие мер, направленных на восстановление нарушенных прав, свобод и законных интересов услугополучателей;</w:t>
      </w:r>
    </w:p>
    <w:bookmarkEnd w:id="64"/>
    <w:bookmarkStart w:name="z7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повышении квалификации работников в сфере оказания государственных услуг, общения с лицами с инвалидностью;</w:t>
      </w:r>
    </w:p>
    <w:bookmarkEnd w:id="65"/>
    <w:bookmarkStart w:name="z75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предоставления информации в уполномоченный орган по оценке и контролю за качеством оказания государственных услуг для проведения оценки качества оказания государственных услуг, а также информации по результатам внутреннего контроля за качеством оказания государственных услуг в порядке и сроки, установленные законодательством Республики Казахстан;</w:t>
      </w:r>
    </w:p>
    <w:bookmarkEnd w:id="66"/>
    <w:bookmarkStart w:name="z76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обеспечение предоставления информации в уполномоченный орган в сфере информатизации для проведения оценки качества оказания государственных услуг, оказываемых в электронной форме, в порядке и сроки,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</w:t>
      </w:r>
    </w:p>
    <w:bookmarkEnd w:id="67"/>
    <w:bookmarkStart w:name="z77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предоставление доступа Государственной корпорации "</w:t>
      </w:r>
      <w:r>
        <w:rPr>
          <w:rFonts w:ascii="Times New Roman"/>
          <w:b w:val="false"/>
          <w:i w:val="false"/>
          <w:color w:val="000000"/>
          <w:sz w:val="28"/>
        </w:rPr>
        <w:t>Правительство для граждан</w:t>
      </w:r>
      <w:r>
        <w:rPr>
          <w:rFonts w:ascii="Times New Roman"/>
          <w:b w:val="false"/>
          <w:i w:val="false"/>
          <w:color w:val="000000"/>
          <w:sz w:val="28"/>
        </w:rPr>
        <w:t>" к информационным системам, содержащим необходимые для оказания государственных услуг сведения, если иное не предусмотрено законодательством Республики Казахстан;</w:t>
      </w:r>
    </w:p>
    <w:bookmarkEnd w:id="68"/>
    <w:bookmarkStart w:name="z78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предоставление информации о порядке оказания государственных услуг в Единый контакт-центр;</w:t>
      </w:r>
    </w:p>
    <w:bookmarkEnd w:id="69"/>
    <w:bookmarkStart w:name="z79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проведение внутреннего контроля за качеством оказания государственных услуг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</w:t>
      </w:r>
    </w:p>
    <w:bookmarkEnd w:id="70"/>
    <w:bookmarkStart w:name="z80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мониторинга соблюдения услугодателями подзаконных нормативных правовых актов, определяющих порядок оказания государственных услуг, оказываемых местными исполнительными органами;</w:t>
      </w:r>
    </w:p>
    <w:bookmarkEnd w:id="71"/>
    <w:bookmarkStart w:name="z81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информирование населения и организаций о мерах в сфере гражданской защиты;</w:t>
      </w:r>
    </w:p>
    <w:bookmarkEnd w:id="72"/>
    <w:bookmarkStart w:name="z82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пожарных постов, их материально-технического оснащения в населенных пунктах, в которых отсутствуют подразделения государственной противопожарной службы;</w:t>
      </w:r>
    </w:p>
    <w:bookmarkEnd w:id="73"/>
    <w:bookmarkStart w:name="z83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оказание необходимой помощи в случае вредного воздействия опасных производственных факторов с привлечением имеющихся сил, средств и ресурсов по выполнению мероприятий по их локализации, спасению жизни людей, защите их здоровья, прав и интересов, охране собственности, поддержанию общественного порядка;</w:t>
      </w:r>
    </w:p>
    <w:bookmarkEnd w:id="74"/>
    <w:bookmarkStart w:name="z84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создание и поддержание в постоянной готовности сил и средств территориальной подсистемы управления гражданской защиты;</w:t>
      </w:r>
    </w:p>
    <w:bookmarkEnd w:id="75"/>
    <w:bookmarkStart w:name="z85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расследовании аварий, чрезвычайных ситуаций;</w:t>
      </w:r>
    </w:p>
    <w:bookmarkEnd w:id="76"/>
    <w:bookmarkStart w:name="z86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в соответствии с утвержденными бюджетными назначениями исполнения местного бюджета по гражданской обороне, предупреждению и ликвидации чрезвычайных ситуаций и их последствий;</w:t>
      </w:r>
    </w:p>
    <w:bookmarkEnd w:id="77"/>
    <w:bookmarkStart w:name="z87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после ликвидации чрезвычайных ситуаций мероприятий по оздоровлению окружающей среды, восстановлению хозяйственной деятельности физических и юридических лиц;</w:t>
      </w:r>
    </w:p>
    <w:bookmarkEnd w:id="78"/>
    <w:bookmarkStart w:name="z88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руководство территориальной подсистемой гражданской защиты в пределах своей компетенции;</w:t>
      </w:r>
    </w:p>
    <w:bookmarkEnd w:id="79"/>
    <w:bookmarkStart w:name="z89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объемов и принятие необходимых мер по накоплению, хранению, обновлению и поддержанию в готовности имущества гражданской обороны;</w:t>
      </w:r>
    </w:p>
    <w:bookmarkEnd w:id="80"/>
    <w:bookmarkStart w:name="z90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повышение надежности и устойчивости существующих зданий и сооружений в районах разрабатываемых месторождений и сейсмоопасных регионах;</w:t>
      </w:r>
    </w:p>
    <w:bookmarkEnd w:id="81"/>
    <w:bookmarkStart w:name="z91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размещения технических средств оповещения и информирования;</w:t>
      </w:r>
    </w:p>
    <w:bookmarkEnd w:id="82"/>
    <w:bookmarkStart w:name="z92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информационного взаимодействия аварийных и экстренных служб области, служб гражданской защиты с единой дежурно-диспетчерской службой "112";</w:t>
      </w:r>
    </w:p>
    <w:bookmarkEnd w:id="83"/>
    <w:bookmarkStart w:name="z93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жизнеобеспечение населения в чрезвычайных ситуациях;</w:t>
      </w:r>
    </w:p>
    <w:bookmarkEnd w:id="84"/>
    <w:bookmarkStart w:name="z94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утверждение планов действий по ликвидации чрезвычайных ситуаций местного масштаба и их последствий;</w:t>
      </w:r>
    </w:p>
    <w:bookmarkEnd w:id="85"/>
    <w:bookmarkStart w:name="z95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тушение степных пожаров, а также пожаров в населенных пунктах, в которых отсутствуют подразделения государственной противопожарной службы;</w:t>
      </w:r>
    </w:p>
    <w:bookmarkEnd w:id="86"/>
    <w:bookmarkStart w:name="z96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работы по выделению средств из чрезвычайного резерва местных исполнительных органов на предупреждение и ликвидацию чрезвычайных ситуаций природного и техногенного характера и их последствий;</w:t>
      </w:r>
    </w:p>
    <w:bookmarkEnd w:id="87"/>
    <w:bookmarkStart w:name="z97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разработка и принятие мер по предотвращению чрезвычайных ситуаций, сохранению жизни и здоровья людей, защите материальных и культурных ценностей, а также ликвидации последствий и снижению ущерба при чрезвычайных ситуациях;</w:t>
      </w:r>
    </w:p>
    <w:bookmarkEnd w:id="88"/>
    <w:bookmarkStart w:name="z98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создания запасных (городских, загородных), вспомогательных и подвижных пунктов управления;</w:t>
      </w:r>
    </w:p>
    <w:bookmarkEnd w:id="89"/>
    <w:bookmarkStart w:name="z99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выполнения мероприятий по мобилизационной подготовке и мобилизации на территории области;</w:t>
      </w:r>
    </w:p>
    <w:bookmarkEnd w:id="90"/>
    <w:bookmarkStart w:name="z100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оказание содействия местным органам военного управления в их работе в мирное время и при объявлении мобилизации, участие в проведении военно-экономических и командно-штабных учений на территории области;</w:t>
      </w:r>
    </w:p>
    <w:bookmarkEnd w:id="91"/>
    <w:bookmarkStart w:name="z101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и проведение работы по бронированию военнообязанных;</w:t>
      </w:r>
    </w:p>
    <w:bookmarkEnd w:id="92"/>
    <w:bookmarkStart w:name="z102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реализации комплекса мероприятий по переводу государственных органов и организаций в пределах области на функционирование в период мобилизации, военного положения и в военное время;</w:t>
      </w:r>
    </w:p>
    <w:bookmarkEnd w:id="93"/>
    <w:bookmarkStart w:name="z103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и обеспечение в пределах области своевременного оповещения и доставки граждан, подлежащих призыву, поставку техники на сборные пункты или в воинские части и специальные государственные органы, предоставление по решению Правительства Республики Казахстан для нужд обороны находящуюся в их управлении областную коммунальную собственность в период мобилизации, военного положения и в военное время;</w:t>
      </w:r>
    </w:p>
    <w:bookmarkEnd w:id="94"/>
    <w:bookmarkStart w:name="z104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создание специальных формирований в пределах области и обеспечение их деятельности для выполнения задач в интересах Вооруженных Сил, других войск и воинских формирований, специальных государственных органов, а также для обеспечения бесперебойной работы экономики и жизнедеятельности населения Республики Казахстан в период мобилизации, военного положения и в военное время;</w:t>
      </w:r>
    </w:p>
    <w:bookmarkEnd w:id="95"/>
    <w:bookmarkStart w:name="z105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разработка, согласование с уполномоченным органом в области мобилизационной подготовки и утверждение мобилизационных планов области, а также проведение мероприятий по мобилизационной подготовке в пределах области;</w:t>
      </w:r>
    </w:p>
    <w:bookmarkEnd w:id="96"/>
    <w:bookmarkStart w:name="z106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мобилизационной подготовки области заключение договоров (контрактов) с организациями на производство товаров, выполнение работ и оказание услуг на период мобилизации, военного положения и в военное время;</w:t>
      </w:r>
    </w:p>
    <w:bookmarkEnd w:id="97"/>
    <w:bookmarkStart w:name="z107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предоставление в уполномоченный орган в области мобилизационной подготовки информации о производственных, финансовых, складских возможностях организаций для установления мобилизационных заказов;</w:t>
      </w:r>
    </w:p>
    <w:bookmarkEnd w:id="98"/>
    <w:bookmarkStart w:name="z108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внесение в уполномоченный орган в области мобилизационной подготовки предложения по совершенствованию мобилизационной подготовки;</w:t>
      </w:r>
    </w:p>
    <w:bookmarkEnd w:id="99"/>
    <w:bookmarkStart w:name="z109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совместно с государственными органами мероприятий по подготовке экономики к выполнению мобилизационных планов;</w:t>
      </w:r>
    </w:p>
    <w:bookmarkEnd w:id="100"/>
    <w:bookmarkStart w:name="z110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мобилизационных планов акиматов районов, городов областного значения;</w:t>
      </w:r>
    </w:p>
    <w:bookmarkEnd w:id="101"/>
    <w:bookmarkStart w:name="z111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предусмотрение объемов финансирования мероприятий по мобилизационной подготовке и мобилизации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</w:t>
      </w:r>
    </w:p>
    <w:bookmarkEnd w:id="102"/>
    <w:bookmarkStart w:name="z112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среди населения разъяснительной работы о порядке действий при объявлении мобилизации;</w:t>
      </w:r>
    </w:p>
    <w:bookmarkEnd w:id="103"/>
    <w:bookmarkStart w:name="z113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разработке документов по реализации плана обороны Республики Казахстан, выполнение мероприятий оперативного оборудования территории в интересах обороны Республики Казахстан и обеспечение подготовки коммуникаций в целях обороны;</w:t>
      </w:r>
    </w:p>
    <w:bookmarkEnd w:id="104"/>
    <w:bookmarkStart w:name="z114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учета и мобилизационной готовности транспортных и других технических средств в целях обороны;</w:t>
      </w:r>
    </w:p>
    <w:bookmarkEnd w:id="105"/>
    <w:bookmarkStart w:name="z115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участие в подготовке населения и территории к обороне, обеспечение потребности Вооруженных Сил, других войск и воинских формирований в материальных, энергетических и иных ресурсах и услугах по их заказам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об обороне и Вооруженных Силах;</w:t>
      </w:r>
    </w:p>
    <w:bookmarkEnd w:id="106"/>
    <w:bookmarkStart w:name="z116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и обеспечение воинского учета и подготовки граждан к воинской службе, их призыва на воинскую службу, воинских сборов и призыва по мобилизации;</w:t>
      </w:r>
    </w:p>
    <w:bookmarkEnd w:id="107"/>
    <w:bookmarkStart w:name="z117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планировании и обеспечение выполнения мероприятий по гражданской и территориальной обороне;</w:t>
      </w:r>
    </w:p>
    <w:bookmarkEnd w:id="108"/>
    <w:bookmarkStart w:name="z118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территориальных органов территориальных войск в пределах численности и структуры, утвержденной Министерством обороны Республики Казахстан (далее – Министерство обороны), служебными помещениями, транспортными средствами, техническими средствами информации, телекоммуникаций и связи, мебелью и казарменным инвентарем, включая их содержание, обслуживание и ремонт, приобретение горюче-смазочных материалов, канцелярских товаров, а также затраты по оплате коммунальных услуг, электроэнергии, отопления и услуг связи, создание запасов материально-технических средств согласно нормам штатной потребности военного времени при проведении специального развертывания территориальных войск, проведение сборов с военнообязанными подразделений территориальной обороны;</w:t>
      </w:r>
    </w:p>
    <w:bookmarkEnd w:id="109"/>
    <w:bookmarkStart w:name="z119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содержания работников, обеспечивающих техническое обслуживание и функционирование территориальных органов территориальных войск;</w:t>
      </w:r>
    </w:p>
    <w:bookmarkEnd w:id="110"/>
    <w:bookmarkStart w:name="z120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разработка и утверждение по согласованию с Генеральным штабом Вооруженных Сил Республики Казахстан плана территориальной обороны области;</w:t>
      </w:r>
    </w:p>
    <w:bookmarkEnd w:id="111"/>
    <w:bookmarkStart w:name="z121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координация и согласование своей деятельности в области обороны с органами военного управления;</w:t>
      </w:r>
    </w:p>
    <w:bookmarkEnd w:id="112"/>
    <w:bookmarkStart w:name="z122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образование совета обороны области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</w:t>
      </w:r>
    </w:p>
    <w:bookmarkEnd w:id="113"/>
    <w:bookmarkStart w:name="z123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работы акима области по координации деятельности акиматов районов и городов областного значения, исполнительных органов, финансируемых из областного бюджета;</w:t>
      </w:r>
    </w:p>
    <w:bookmarkEnd w:id="114"/>
    <w:bookmarkStart w:name="z124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осуществления регулятивных, реализационных и (или) контрольных функций акимата области, обеспечивающих решение задач местного значения в пределах Восточно-Казахстанской области;</w:t>
      </w:r>
    </w:p>
    <w:bookmarkEnd w:id="115"/>
    <w:bookmarkStart w:name="z125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правовое обеспечение деятельности акима области:</w:t>
      </w:r>
    </w:p>
    <w:bookmarkEnd w:id="116"/>
    <w:bookmarkStart w:name="z126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представление и защита интересов акима и акимата области, аппарата акима области в судебных и иных правоохранительных органах;</w:t>
      </w:r>
    </w:p>
    <w:bookmarkEnd w:id="117"/>
    <w:bookmarkStart w:name="z127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проектов актов акима и акимата области по поручениям акима области, его заместителей, руководителя аппарата акима области;</w:t>
      </w:r>
    </w:p>
    <w:bookmarkEnd w:id="118"/>
    <w:bookmarkStart w:name="z128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экспертизы проектов нормативных правовых и правовых актов акима и акимата области, поступивших на согласование в аппарат акима области;</w:t>
      </w:r>
    </w:p>
    <w:bookmarkEnd w:id="119"/>
    <w:bookmarkStart w:name="z129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права апелляционного или касcационного обжалования решений судов или отказе такого согласования по запросу акимов районов, городов областного значения, исполнительных органов, финансируемых из областного бюджета;</w:t>
      </w:r>
    </w:p>
    <w:bookmarkEnd w:id="120"/>
    <w:bookmarkStart w:name="z130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материально-техническое обеспечение деятельности акима области:</w:t>
      </w:r>
    </w:p>
    <w:bookmarkEnd w:id="121"/>
    <w:bookmarkStart w:name="z131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мероприятий по организации государственных закупок в целях бесперебойной организации деятельности акима, акимата области, аппарата акима области.</w:t>
      </w:r>
    </w:p>
    <w:bookmarkEnd w:id="122"/>
    <w:bookmarkStart w:name="z132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Аппарат акима области осуществляет иные функции, установленные действующим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23"/>
    <w:bookmarkStart w:name="z133" w:id="1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Статус, полномочия руководителя государственного органа</w:t>
      </w:r>
    </w:p>
    <w:bookmarkEnd w:id="124"/>
    <w:bookmarkStart w:name="z134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аппаратом акима области осуществляется руководителем, который несет персональную ответственность за выполнение возложенных на аппарат акима области задач и осуществление им своих полномочий.</w:t>
      </w:r>
    </w:p>
    <w:bookmarkEnd w:id="125"/>
    <w:bookmarkStart w:name="z135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Руководитель аппарата акима области назначается на должность и освобождается от должности акимом области.</w:t>
      </w:r>
    </w:p>
    <w:bookmarkEnd w:id="126"/>
    <w:bookmarkStart w:name="z136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Руководитель аппарата акима области имеет заместителей, которые назначаются на должности и освобождаются от должностей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</w:p>
    <w:bookmarkEnd w:id="127"/>
    <w:bookmarkStart w:name="z137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руководителя аппарата акима области:</w:t>
      </w:r>
    </w:p>
    <w:bookmarkEnd w:id="128"/>
    <w:bookmarkStart w:name="z138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организует реализацию целей, возложенных на аппарат;</w:t>
      </w:r>
    </w:p>
    <w:bookmarkEnd w:id="129"/>
    <w:bookmarkStart w:name="z139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организует, координирует и контролирует деятельность структурных подразделений аппарата в пределах своей компетенции;</w:t>
      </w:r>
    </w:p>
    <w:bookmarkEnd w:id="130"/>
    <w:bookmarkStart w:name="z140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утверждает структуру и штатное расписание аппарата, положение о его структурных подразделениях, должностные инструкции сотрудников аппарата;</w:t>
      </w:r>
    </w:p>
    <w:bookmarkEnd w:id="131"/>
    <w:bookmarkStart w:name="z141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назначает на государственные должности и освобождает от государственных должностей административных государственных служащих корпуса "Б" аппарата;</w:t>
      </w:r>
    </w:p>
    <w:bookmarkEnd w:id="132"/>
    <w:bookmarkStart w:name="z142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осуществляет общее руководство деятельностью дисциплинарной и конкурсной комиссий аппарата.;</w:t>
      </w:r>
    </w:p>
    <w:bookmarkEnd w:id="133"/>
    <w:bookmarkStart w:name="z143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осуществляет контроль за соблюдением служебной дисциплины;</w:t>
      </w:r>
    </w:p>
    <w:bookmarkEnd w:id="134"/>
    <w:bookmarkStart w:name="z144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решает вопросы командирования, предоставления отпусков, оказания материальной помощи, подготовки, переподготовки и повышения квалификации, поощрения, установления надбавок государственным служащим аппарата, за исключением работников, вопросы трудовых отношений которых отнесены к компетенции вышестоящих должностных лиц;</w:t>
      </w:r>
    </w:p>
    <w:bookmarkEnd w:id="135"/>
    <w:bookmarkStart w:name="z145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решает вопросы дисциплинарной ответственности государственных служащих аппарата, за исключением работников, вопросы трудовых отношений которых отнесены к компетенции вышестоящих должностных лиц;</w:t>
      </w:r>
    </w:p>
    <w:bookmarkEnd w:id="136"/>
    <w:bookmarkStart w:name="z146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обеспечивает исполнение требований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 противодействии коррупции в пределах своей компетенции;</w:t>
      </w:r>
    </w:p>
    <w:bookmarkEnd w:id="137"/>
    <w:bookmarkStart w:name="z147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контролирует ход исполнения решений, принятых местными исполнительными и представительными органами области;</w:t>
      </w:r>
    </w:p>
    <w:bookmarkEnd w:id="138"/>
    <w:bookmarkStart w:name="z148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взаимодействует с государственными органами;</w:t>
      </w:r>
    </w:p>
    <w:bookmarkEnd w:id="139"/>
    <w:bookmarkStart w:name="z149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подписывает приказы аппарата акима области;</w:t>
      </w:r>
    </w:p>
    <w:bookmarkEnd w:id="140"/>
    <w:bookmarkStart w:name="z150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представляет аппарат акима области в государственных органах, иных организациях, выдает доверенности на представление интересов аппарата акима области в судебных, правоохранительных и иных государственных органах;</w:t>
      </w:r>
    </w:p>
    <w:bookmarkEnd w:id="141"/>
    <w:bookmarkStart w:name="z151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обеспечивает работу аппарата акима области в соответствии с системой менеджмента качества ИСО 9001: 2015 и Государственного стандарта СТРК ИСО 9001-2016;</w:t>
      </w:r>
    </w:p>
    <w:bookmarkEnd w:id="142"/>
    <w:bookmarkStart w:name="z152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принимает необходимые меры по противодействию коррупции и несет за это персональную ответственность;</w:t>
      </w:r>
    </w:p>
    <w:bookmarkEnd w:id="143"/>
    <w:bookmarkStart w:name="z153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обеспечивает равный доступ мужчин и женщин к государственной службе в соответствии с их опытом, способностями и профессиональной подготовкой;</w:t>
      </w:r>
    </w:p>
    <w:bookmarkEnd w:id="144"/>
    <w:bookmarkStart w:name="z154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обладает правом первой подписи на всех финансовых документах аппарата акима области;</w:t>
      </w:r>
    </w:p>
    <w:bookmarkEnd w:id="145"/>
    <w:bookmarkStart w:name="z155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осуществляет руководство типовым базовым направлением областного проектного управления;</w:t>
      </w:r>
    </w:p>
    <w:bookmarkEnd w:id="146"/>
    <w:bookmarkStart w:name="z156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осуществляет иные полномочия, возложенные на руководителя аппарата, в том числе курирование исполнительных органов, финансируемых из местного бюджета;</w:t>
      </w:r>
    </w:p>
    <w:bookmarkEnd w:id="147"/>
    <w:bookmarkStart w:name="z157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исполнение полномочий руководителя аппарата акима области в период его отсутствия осуществляется лицом, его замещающим в соответствии с действующим законодательством;</w:t>
      </w:r>
    </w:p>
    <w:bookmarkEnd w:id="148"/>
    <w:bookmarkStart w:name="z158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Руководитель определяет полномочия своих заместителей в соответствии с действующим законодательством.</w:t>
      </w:r>
    </w:p>
    <w:bookmarkEnd w:id="149"/>
    <w:bookmarkStart w:name="z159" w:id="1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bookmarkEnd w:id="150"/>
    <w:bookmarkStart w:name="z160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Аппарат акима области может иметь на праве оперативного управления обособленное имущество в случаях, предусмотренных законодательством.</w:t>
      </w:r>
    </w:p>
    <w:bookmarkEnd w:id="151"/>
    <w:bookmarkStart w:name="z161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 аппарата акима области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152"/>
    <w:bookmarkStart w:name="z162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Имущество, закрепленное за аппаратом акима области, относится к коммунальной собственности Восточно-Казахстанской области.</w:t>
      </w:r>
    </w:p>
    <w:bookmarkEnd w:id="153"/>
    <w:bookmarkStart w:name="z163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24. Аппарат акима области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54"/>
    <w:bookmarkStart w:name="z164" w:id="1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органа</w:t>
      </w:r>
    </w:p>
    <w:bookmarkEnd w:id="155"/>
    <w:bookmarkStart w:name="z165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</w:t>
      </w:r>
      <w:r>
        <w:rPr>
          <w:rFonts w:ascii="Times New Roman"/>
          <w:b w:val="false"/>
          <w:i w:val="false"/>
          <w:color w:val="000000"/>
          <w:sz w:val="28"/>
        </w:rPr>
        <w:t>Реорганизация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и упразднение аппарата акима области осуществляются в соответствии с законодательством Республики Казахстан.</w:t>
      </w:r>
    </w:p>
    <w:bookmarkEnd w:id="156"/>
    <w:bookmarkStart w:name="z166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организаций, находящихся в ведении аппарата акима области</w:t>
      </w:r>
    </w:p>
    <w:bookmarkEnd w:id="157"/>
    <w:bookmarkStart w:name="z167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Коммунальное государственное предприятие на праве хозяйственного ведения "Авиационное подразделение Восточно-Казахстанской области" аппарата акима Восточно-Казахстанской области.</w:t>
      </w:r>
    </w:p>
    <w:bookmarkEnd w:id="158"/>
    <w:bookmarkStart w:name="z168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Коммунальное государственное учреждение "Управление делами акима Восточно-Казахстанской области" аппарата акима Восточно-Казахстанской области.</w:t>
      </w:r>
    </w:p>
    <w:bookmarkEnd w:id="159"/>
    <w:bookmarkStart w:name="z169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Коммунальное государственное учреждение "Служба обеспечения мобилизационной подготовки и мобилизации Восточно-Казахстанской области" аппарата акима Восточно-Казахстанской области.</w:t>
      </w:r>
    </w:p>
    <w:bookmarkEnd w:id="16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