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7fcf" w14:textId="3fe7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Сауран</w:t>
      </w:r>
    </w:p>
    <w:p>
      <w:pPr>
        <w:spacing w:after="0"/>
        <w:ind w:left="0"/>
        <w:jc w:val="both"/>
      </w:pPr>
      <w:r>
        <w:rPr>
          <w:rFonts w:ascii="Times New Roman"/>
          <w:b w:val="false"/>
          <w:i w:val="false"/>
          <w:color w:val="000000"/>
          <w:sz w:val="28"/>
        </w:rPr>
        <w:t>Постановление акимата Сауранского района Туркестанской области от 15 февраля 2023 года № 45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с подпунктам 4) статьи 46 </w:t>
      </w:r>
      <w:r>
        <w:rPr>
          <w:rFonts w:ascii="Times New Roman"/>
          <w:b w:val="false"/>
          <w:i w:val="false"/>
          <w:color w:val="000000"/>
          <w:sz w:val="28"/>
        </w:rPr>
        <w:t>пункта 2</w:t>
      </w:r>
      <w:r>
        <w:rPr>
          <w:rFonts w:ascii="Times New Roman"/>
          <w:b w:val="false"/>
          <w:i w:val="false"/>
          <w:color w:val="000000"/>
          <w:sz w:val="28"/>
        </w:rPr>
        <w:t xml:space="preserve"> Закона Республики Казахстан "О правовых актах", акимат района Сауран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району Сауран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Постановление акимата района Сауран от 5 декабря 2022 года № 388 признать утратившим силу.</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Таукебаева К.З.</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Сауран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Усенбаев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постановление</w:t>
            </w:r>
            <w:r>
              <w:br/>
            </w:r>
            <w:r>
              <w:rPr>
                <w:rFonts w:ascii="Times New Roman"/>
                <w:b w:val="false"/>
                <w:i w:val="false"/>
                <w:color w:val="000000"/>
                <w:sz w:val="20"/>
              </w:rPr>
              <w:t>акимата района Сауран от</w:t>
            </w:r>
            <w:r>
              <w:br/>
            </w:r>
            <w:r>
              <w:rPr>
                <w:rFonts w:ascii="Times New Roman"/>
                <w:b w:val="false"/>
                <w:i w:val="false"/>
                <w:color w:val="000000"/>
                <w:sz w:val="20"/>
              </w:rPr>
              <w:t>"15" февраль 2023 года № 45</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7"/>
    <w:bookmarkStart w:name="z10" w:id="8"/>
    <w:p>
      <w:pPr>
        <w:spacing w:after="0"/>
        <w:ind w:left="0"/>
        <w:jc w:val="both"/>
      </w:pPr>
      <w:r>
        <w:rPr>
          <w:rFonts w:ascii="Times New Roman"/>
          <w:b w:val="false"/>
          <w:i w:val="false"/>
          <w:color w:val="000000"/>
          <w:sz w:val="28"/>
        </w:rPr>
        <w:t>
      2. В Правилах используются следующие основные понятия:</w:t>
      </w:r>
    </w:p>
    <w:bookmarkEnd w:id="8"/>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района Сауран, осуществляющее функции в сфере регулирования вопросов содержания коммунального хозяйства.</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 x 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2"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3"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w:t>
      </w:r>
    </w:p>
    <w:p>
      <w:pPr>
        <w:spacing w:after="0"/>
        <w:ind w:left="0"/>
        <w:jc w:val="both"/>
      </w:pPr>
      <w:r>
        <w:rPr>
          <w:rFonts w:ascii="Times New Roman"/>
          <w:b w:val="false"/>
          <w:i w:val="false"/>
          <w:color w:val="000000"/>
          <w:sz w:val="28"/>
        </w:rPr>
        <w:t>
      1. Адрес 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w:t>
      </w:r>
    </w:p>
    <w:p>
      <w:pPr>
        <w:spacing w:after="0"/>
        <w:ind w:left="0"/>
        <w:jc w:val="both"/>
      </w:pPr>
      <w:r>
        <w:rPr>
          <w:rFonts w:ascii="Times New Roman"/>
          <w:b w:val="false"/>
          <w:i w:val="false"/>
          <w:color w:val="000000"/>
          <w:sz w:val="28"/>
        </w:rPr>
        <w:t>
      г) наличие мусоропровода 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w:t>
      </w:r>
    </w:p>
    <w:p>
      <w:pPr>
        <w:spacing w:after="0"/>
        <w:ind w:left="0"/>
        <w:jc w:val="both"/>
      </w:pPr>
      <w:r>
        <w:rPr>
          <w:rFonts w:ascii="Times New Roman"/>
          <w:b w:val="false"/>
          <w:i w:val="false"/>
          <w:color w:val="000000"/>
          <w:sz w:val="28"/>
        </w:rPr>
        <w:t>
      7. Периодичность вывоза отходов 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xml:space="preserve"> (каких и сколько) 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 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w:t>
      </w:r>
    </w:p>
    <w:p>
      <w:pPr>
        <w:spacing w:after="0"/>
        <w:ind w:left="0"/>
        <w:jc w:val="both"/>
      </w:pPr>
      <w:r>
        <w:rPr>
          <w:rFonts w:ascii="Times New Roman"/>
          <w:b w:val="false"/>
          <w:i w:val="false"/>
          <w:color w:val="000000"/>
          <w:sz w:val="28"/>
        </w:rPr>
        <w:t>
      6. Количество обслуживающего персонала, чел. _____________________</w:t>
      </w:r>
    </w:p>
    <w:p>
      <w:pPr>
        <w:spacing w:after="0"/>
        <w:ind w:left="0"/>
        <w:jc w:val="both"/>
      </w:pPr>
      <w:r>
        <w:rPr>
          <w:rFonts w:ascii="Times New Roman"/>
          <w:b w:val="false"/>
          <w:i w:val="false"/>
          <w:color w:val="000000"/>
          <w:sz w:val="28"/>
        </w:rPr>
        <w:t>
      7. Общая площадь помещений, м2 ________________________________</w:t>
      </w:r>
    </w:p>
    <w:p>
      <w:pPr>
        <w:spacing w:after="0"/>
        <w:ind w:left="0"/>
        <w:jc w:val="both"/>
      </w:pPr>
      <w:r>
        <w:rPr>
          <w:rFonts w:ascii="Times New Roman"/>
          <w:b w:val="false"/>
          <w:i w:val="false"/>
          <w:color w:val="000000"/>
          <w:sz w:val="28"/>
        </w:rPr>
        <w:t>
      торговая_______________________________________________________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w:t>
      </w:r>
    </w:p>
    <w:p>
      <w:pPr>
        <w:spacing w:after="0"/>
        <w:ind w:left="0"/>
        <w:jc w:val="both"/>
      </w:pPr>
      <w:r>
        <w:rPr>
          <w:rFonts w:ascii="Times New Roman"/>
          <w:b w:val="false"/>
          <w:i w:val="false"/>
          <w:color w:val="000000"/>
          <w:sz w:val="28"/>
        </w:rPr>
        <w:t>
      10. Периодичность вывоза отходов 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xml:space="preserve">по объекту _____________________________________________________ </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Среднее за сутки_______________</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Ф.И.О. (при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