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cd02" w14:textId="e8fc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28 декабря 2022 года № 186 "О бюджетах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30 мая 2023 года № 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бюджетах сельских округов на 2023-2025 годы" от 28 декабря 2022 года № 186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Бабайкорган на 2023-2025 годы согласно приложениям 1, 2 и 3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131 895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Ески Икан на 2023-2025 годы согласно приложениям 4, 5 и 6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131 284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34 871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7 101 тысяч тенге 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Жана Икан на 2023-2025 годы согласно приложениям 7, 8 и 9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129 823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на 2023-2025 годы согласно приложениям 10, 11 и 12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90 763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2023-2025 годы согласно приложениям 13, 14 и 15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158 951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Иассы на 2023-2025 годы согласно приложениям 16, 17 и 18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13 467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Карашык на 2023-2025 годы согласно приложениям 19, 20 и 21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139 309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Майдантал на 2023-2025 годы согласно приложениям 22, 23 и 24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88 191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Орангай на 2023-2025 годы согласно приложениям 25, 26 и 27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133 610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26 373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14 922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14 922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Ушкайык на 2023-2025 годы согласно приложениям 28, 29 и 30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80 232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Шага на 2023-2025 годы согласно приложениям 31, 32 и 33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106 618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10 499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10 499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2023-2025 годы согласно приложениям 34, 35 и 36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14 651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14 301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14 301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