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9e0" w14:textId="92f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21 декабря 2023 года № 8-72-VIII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15 847 598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2 659 727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120 431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12 930 147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17 045 342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1 669 694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1 889 539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244 422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Келесского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21-163-VIII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процента, в областной бюджет 50 процента, по индивидуальному подоходному налогу с доходов, облагаемых у источника выплаты, в бюджет района в размере 50,0 процента, в областной бюджет 50,0 процента, по индивидуальному подоходному налогу с доходов иностранных граждан, не облагаемых у источника выплаты, в бюджет района в размере 50 процента, в областной бюджет 50 процента и по социальному налогу в бюджет района 50 процента, в областной бюджет 50 процента.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размер субвенций, передаваемых из областного бюджета в бюджет района в общей сумме 2 851 670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2024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село и сельских округов в общей сумме 511 379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Ушкын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Бозай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Бирлик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Актюбе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Ошакты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Кошкарата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Алпамыс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Биртилек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Жузимдик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51 840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2024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Келесского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21-163-VIII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