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5ea" w14:textId="41a8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Жетысайского района и исполнительных органов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30 июня 2023 года №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Жетысайского района и исполнительных органов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от 27 декабря 2018 года № 670 "Об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Жетысайского районного бюджета" (зарегистрированное в Реестре государственной регистрации нормативных правовых актов за № 4864, опубликованное 4 января 2019 года в газете "Жаңа Жетісай" и в эталонном контрольном банке нормативных правовых актов Республики Казахстан в электронном виде 16 15 января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Жетысайского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Жетысайского района Е.Алданиязова.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"30" июнья 2023 года № 533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Жетысайского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Мактааральского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акима района, руководитель аппарата акима района, руководители самостоятельных отделов и акимы города, поселка и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не удовлетворительно" (неудовлетворительная оценка).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одного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3)лица, находящиеся с оцениваемым лицом на одном уровне по должности и тесно взаимодействующие с ним. 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Служба управления персоналом организовывает деятельность калибровочной сессии.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потенциала и обсуждение карьерных устремлений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оценок по КЦИ деленная на количество КЦИ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надлежащим образом,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                                      Оценивающее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 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      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     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   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надлежащим образом,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Жетысайского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