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8ae" w14:textId="1546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9 августа 2022 года № 215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11 апреля 2023 года № 103. Утратило силу постановлением акимата Шардаринского района Туркестанской области от 25 сентября 2025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25.09.2025 № 247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августа 2022 года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 № 215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Ж.Бердешова.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апрелья 2023 года № 103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Методике: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районного акима, руководитель аппарата районного акима, руководители самостоятельных отделов и акимы сельских округов поселков),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оцениваемый период – период оценки результатов работы государственного служащего.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по КЦИ и ранжированию складывается из средней оценки служащего корпуса "Б" за отчетные кварталы.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не удовлетворительно" (неудовлетворительная оценка).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оценки по методу 360 являются основанием для принятия решений по обучению служащего.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Разногласия, связанные с процедурой оценки, рассматриваются службой управления персоналом при содействии всех заинтересованных лиц и сторон.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Оценивающее лицо обеспечивает: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калибровочных сессиях и в решении спорных вопросов по оценке оцениваемых лиц, в случае их возникновения в процессе оценки.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Оцениваемое лицо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регулярного мониторинга степени выполнения им КЦИ/поставленных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своевременной самооценки в рамках оценки его деятельности по методу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во встречах с руководителем по обсуждению результатов оценки деятельности.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службы управления персоналом обеспечивают: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своевременного анализа и согласование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калибровочной сессии, включая подготовку информации по каждому работнику в рамках подготовки к калибровочным сессиям;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 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КЦИ должны иметь количественные и качественные индикаторы измеримости достижения целей и быть: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измеримыми (определяются конкретные критерии для измерения достижения КЦИ);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приложению 4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 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круг опрашиваемых лиц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находящиеся с оцениваемым лицом на одном уровне по должности и тесно взаимодействующие с ним.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Служба управления персоналом организовывает деятельность калибровочной сессии.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достижений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развития навыков и компетенций;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потенциала и обсуждение карьерных устремлений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   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дата_____________________________              дата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                              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          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индикатора. При этом в допустимом диапазоне оценивающее лицо выставляет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оценка высчитывается в автоматическом режиме путем суммирования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примерно в половине случаев, компетенция проявляется в большинстве случаев,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