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fc9e" w14:textId="e60f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2022 года № 23/127-VII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8 ноября 2023 года № 6/36-VIII.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2023-2025 годы" от 23 декабря 2022 года № 23/127-VII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2023-2025 годы согласно приложениям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доходы – 13 463225тысяч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3 034 602тысяч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10 277 616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13 754 770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36 225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- 327 770тысяч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327 770тысяч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296 816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процентов,индивидуального подоходного налога с доходов, облагаемых у источника выплаты 52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6/36-VIII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23/127-VII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