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a32a" w14:textId="bc1a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отходами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21 июля 2023 года № 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365 Экологического кодекса Республики Казахстан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экологии, геологии и природных ресурсов Республики Казахстан от 9 августа 2021 года за № 318 "Об утверждении правил разработки Программы управления отходами",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разработки программы управления отходами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Толебийского района" в установленном законодательством порядке обеспечить размещение настоящего постановления на интернет-ресурсе акимата Толебийского района, после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Серикбаеву.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илюя 2023 года № 478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Программы управления отходами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управления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целях обеспечения единого подхода к разработке программы управления отходами (далее –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в значениях, определенные в Кодексе, а также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период - период, на который разработана Программа не более 10 лет;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приоритетные виды отходов – виды отходов, предотвращение образования и увеличение доли восстановления, которых в рамках планового периода будет более эффективно с точки зрения снижения антропогенной нагрузки на окружающую среду.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управления отходами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Операторы объектов I и (или) II категории, а также лица, осуществляющие операции по сортировке, обработке, в том числе по обезвреживанию, восстановлению и (или) удалению отходов, разрабатывают Программу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Программы для объектов I категории осуществляется лицом, имеющим лицензию на выполнение работ и оказание услуг в области охраны окружающей среды.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техникам, разрабатываемыми и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разрабатывается в соответствии с 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разрабатывается на плановый период в зависимости от срока действия экологического разрешения, но на срок не более десяти лет.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Программы, разработанные операторами объектов I и II категорий, а также лицами, осуществляющими операции по сортировке, обработке, в том числе по обезвреживанию, восстановлению и (или) удалению отходов, до вступления в силу настоящих Правил, пересматриваются до момента получения нового экологического разрешения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Программы операторы объектов I и II категорий, а также лица, осуществляющие операции по сортировке, обработке, в том числе по обезвреживанию, восстановлению и (или) удалению отходов включают следующие разделы в Программу: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"Введение" - содержит обоснование необходимости Программы, сроки ее действия и вводная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"Анализ текущего состояния управления отходами" -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текущего состояния управления отходами с описанием (характеристика) всех видов отходов, образующихся на объекте и (или) получаемых от третьих лиц, а также накопленных отходов и отходов, подвергшихся захоронению, с включением сведений об объеме и составе, средней скорости образования (т/год), классификации, способах накопления, сбора, транспортировки, обезвреживания, восстановления и удаления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 в динамике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управления отходами в динамике за последние три года, основные проблемы, тенденции и предпосылки на основе предварительного анализа сильных и слабых сторон, возможностей и угроз в сфере управления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видов отходов для разработки мероприятий по сокращению образования отходов, увеличению доли их восстановления и осуществляется на основе анализа вида опасности и количества отходов, а также экономических аспектов и доступности специализированных мощностей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"Цель, задачи и целевые показатели" -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Программы, которая заключается в достижении установленных показателей, направленных на постепенное сокращение объемов и (или) уровня опасных свойств образуемых и накопленных отходов, а также отходов, подвергаемых удалению, увеличение доли восстановления отходов и рекультивации полигонов;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Программы, которые определяют пути достижения поставленной цели наиболее эффективными и экономически обоснованными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Программы, которые представлены в виде количественных (выраженных в числовой форме) или качественных значений (изменения опасных свойств; изменение вида отхода; агрегатного состояния и т.п.). Целевые показатели рассчитываются разработчиком самостоятельно с учетом производственных факторов, региональных особенностей, экологической эффективности, технической и экономической целесообразности.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указываются базовые значения показателей, характеризующие текущее состояние управления отходами. Базовые показатели определяются как среднее значение за последние три года. В Программе на объекте для новых объектов базовые показатели определяются согласно проектной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"Основные направления, пути достижения поставленной цели и соответствующие меры" содержит пути достижения цели и решения стоящих задач, а также систему мер, которая в полном объеме и в сроки обеспечит достижение установленных целевых показателей. Пути достижения и система мер может включать организационные, научно-технические, технологические, а также экономические меры, направленные на совершенствование системы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Программы на предприятиях операторами объектов I и II категорий обосновываются лимиты накопления отходов и лимиты захоронения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 и методикой расчета лимитов накопления отходов и лимитов захоронения отходов, утвержденной уполномоченным органом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"Необходимые ресурсы" содержит потребности в ресурсах для реализации Программы (финансово-экономические, материально-технические, трудовые) и источники их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"План мероприятий по реализации Программы" является составной частью Программы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 организационные, экономические, научно-технические и другие мероприятия, результат реализации которых приведет к сокращению роста объемов образуемых отходов, постепенному сокращению накопленных отходов и уменьшению негативного влияния отходов на окружающую среду и здоровье людей. Разработчик приводит обоснование достижения запланированными мероприятиями поставленной цели и задач.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утверждается первым руководителем юридического лица, в собственности или ином законном пользовании которого находится объект Программы.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