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8183" w14:textId="71f8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Толебийского района от 20 апреля 2023 года № 280 "Об утверждении Методики оценки деятельности административных государственных служащих корпуса "Б" аппарата акима Толебийского района и исполнительных органов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 июня 2023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(зарегистрированного в Реестре государственной регистрации нормативных правовых актов за № 16299)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20 апреля 2023 года № 280 "Об утверждении Методики оценки деятельности административных государственных служащих корпуса "Б" аппарата акима Толебийского района и исполнительных органов финансируемых из районного бюджета"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временно исполняющего обязанности руководителя аппарата акима района З.Сарыпбековой.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"02"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Толебийского района и исполнительных органов финансируемых из районного бюджета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Толебийского района и исполнительных органов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акима Толебийского района и районных исполнительных органов, финансируемых из местного бюджета,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районного акима, руководитель аппарата районного акима, руководители самостоятельных отделов и акимы города, сельских округов),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          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                           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оценивающего служащего (руководителя структурного 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