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c36d" w14:textId="b09c3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акима района, города, поселка и сельских округов и исполнительных органов финансируемых из Сарыагашского районного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5 июля 2023 года № 195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13, (зарегистрированного в Реестре государственной регистрации нормативных правовых актов за № 16299),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акима района, города, поселка и сельских округов и исполнительных органов финансируемых из Сарыагашского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Сарыагашского района от 26 апреля 2023 года № 117 "Об утверждении Методики оценки деятельности административных государственных служащих исполнительных органов финансируемых из районного бюджета и административных государственных служащих аппарата акима Сарыагашского района корпуса "Б"".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05 июля 2023 года № 195</w:t>
            </w:r>
          </w:p>
        </w:tc>
      </w:tr>
    </w:tbl>
    <w:bookmarkStart w:name="z8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Методика оценки деятельности административных государственных служащих корпуса "Б" аппаратов акимов районов, городов и сельских округов и исполнительных органов, финансируемых из Сарыагашского районного бюджета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Сарыагашского района Туркестанской области от 30.10.2025 </w:t>
      </w:r>
      <w:r>
        <w:rPr>
          <w:rFonts w:ascii="Times New Roman"/>
          <w:b w:val="false"/>
          <w:i w:val="false"/>
          <w:color w:val="ff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 разработана в соответствии с пунктом 5 статьи 33 Закона Республики Казахстан "О государственной службе Республики Казахстан" и определяет типовой порядок оценки деятельности административных государственных служащих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государственных органов утверждается первыми руководителями государственных органов на основе настоящей Типовой методики с учетом специфики деятельности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утвержденной государственным органом Методики оценки деятельности административных государственных служащих корпуса "Б" государственные органы руководствуются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председателей ревизионных комиссий областей, городов республиканского значения и столицы проводится председателем соответствующего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служащих, уволенных из государственного органа до окончания оцениваемого периода, проводится без их участия в установленные пунктом 5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Руководители службы управления персоналом обеспечивают: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категорий осуществляется непосредственным руководителем по форме,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настоящей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 либо лицо, на которое возложено исполнение обязанностей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Калибровочная сессия проводится в течение десяти рабочих дней со дня обращения служащего в порядке, предусмотренном в пункте 11 настоящей Типовой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Оценивающее лицо обеспечивает атмосферу открытого и дружелюбного диалога во время встречи.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-качественное исполнение задач и поручений в курируемых подразделениях; 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-оперативность исполнения;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брать на себя руководство командой и ответственность за командный результат; - умение четко устанавливать цели и задачи; 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 - умение предлагать несколько вариантов решения задач, с учетом возможных рисков;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типовой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(оцениваемый период)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оценивающего служащего с указанием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 умение выполнять функциональные обязанности с высокой долей самостоятельности; - инициативность в прорабке подходов, предложений, направленных на улучшение курируемой сферы деятельности; - активность и участия в решении курируемых задач;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 --отсутствие опозданий; -отсутствие преждевременного выхода с работы без уважительной причины; -отсутствие нарушений служебной этики; -соблюдение требований информационной безопасности; -соблюдение требований по обеспечению государственных секретов; -соблюдение регламента государственного органа; 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 При наличии дисциплинарного взыскания: - в виде замечания, выговора, строго выговора оценка не может превышать 2,99 баллов; 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Оценочный лист по методу ранжирования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оценивающего служащего (руководителя структурного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подразделения/государственного органа)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целях оценки деятельности административных государственных служащих корпуса "Б"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оценка) предлагаем Вам оценить своих коллег методом ранжирования по 5-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балльной шкале. Оценки необходимо выставлять объективно, без личных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симпатий/антипатий. Анкету необходимо заполнить сразу же от начала до конца, 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руководителей структурных подразделений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руководителя структурного подразделения 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метод 360 – метод оценки, направленный на выявление наличия 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метод поможет Вашему коллеге лучше понять свои сильные и слабые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примерно в половине случаев, компетенция проявляется в большинстве случаев,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служащих корпуса "Б" методом 360</w:t>
      </w:r>
      <w:r>
        <w:br/>
      </w:r>
      <w:r>
        <w:rPr>
          <w:rFonts w:ascii="Times New Roman"/>
          <w:b/>
          <w:i w:val="false"/>
          <w:color w:val="000000"/>
        </w:rPr>
        <w:t xml:space="preserve"> Ф.И.О. оцениваемого служащего 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Уважаемый респондент!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целях оценки деятельности административных государственных служащих корпуса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"Б" (далее – оценка) предлагаем Вам оценить своих коллег методом 360 градусов.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лица требуемых компетенций путем опроса круга лиц из рабочего окружения оцениваемого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стороны, увидеть потенциал дальнейшего роста и развития.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ответы необходимо указать один из предложенных вариантов ответа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(компетенция не проявляется, компетенция проявляется редко, компетенция проявляется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примерно в половине случаев, компетенция проявляется в большинстве случаев, компетенция проявляется всегда).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Оценки необходимо выставлять объективно, без личных симпатий/антипатий.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Анонимность и конфиденциальность гарантируется.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руководителей структурных подразделений)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Расчет средних итоговых результатов оценки по каждой компетенции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деления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 оценки служащего методом 360 градусов (для служащих корпуса "Б")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Расчет средних итоговых результатов оценки по каждой компетенции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осуществляется в автоматическом режиме путем суммирования баллов каждого респондента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деление на количество респондентов (кроме самооценки).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9 действует до 31.08.2023 года.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 "Б"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 xml:space="preserve">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служащего: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* ожидаемое положительное изменение от достижения ключевого целевого индикатора.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Служащий                                           Непосредственный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                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инициалы) 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               дата 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                 подпись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10 действует до 31.08.2023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 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(Ф.И.О., должность оцениваемого лица)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надлежащим образом, выполняет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удовлетворительно,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функциональные обязанности не удовлетворительно)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                                        Непосредственный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              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инициалы)                                 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 _________________________             дата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______________________             подпись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аппарата акима района, города,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и сельских округов и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"УТВЕРЖДАЮ"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подпись _________________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11 действует до 31.08.2023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