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0798" w14:textId="1980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23 декабря 2022 года № 33/4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21 декабря 2023 года № 9/1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23 декабря 2022 года №33/4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2023-2025 годы согласно приложению 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16 820 269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3 775 885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12 904 347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17 447 720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-39 186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-588 265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бюджета– 588 265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557 340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Вознограждения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2023-2025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