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00fe" w14:textId="37f0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23 декабря 2022 года № 35/154-VII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7 ноября 2023 года № 7/45-VIII.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2023-2025 годы" от 23 декабря 2022 года № 35/154-VIІ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10 844 999тысяч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3 044 480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53 252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7 699 774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11 008 276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211 696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- 374 973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163 277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ноября 2023 года № 7/45-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35/154-VII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технико-экономических обоснований бюджетных инвестиционных проектов и конкурсной документации проектов государственно-частного партнерства, в том числе концессионных проектов, а также проведение необходимой экспертизы, консультационное сопровождение проектов государственно-частного партнерства, в том числе концессионных проектов.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на основании решений суда за счет резервных фондов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