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c8b0" w14:textId="318c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23 декабря 2022 года № 35/154-VII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12 мая 2023 года № 2/9-VIII.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2023-2025 годы" от 23 декабря 2022 года № 35/154-VIІ (зарегистрировано в Реестре государственной регистрации нормативных правовых актов под № 176219)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12 552 876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46 138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9 220 469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12 716 153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211 696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163 277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2023 год в размере – 16 445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