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b55f" w14:textId="b33b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марта 2023 года № 49. Утратило силу постановлением акимата Туркестанской области от 4 июля 2024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04.07.2024 № 137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 (зарегистрировано в Реестре государственной регистрации нормативных правовых актов за № 5240)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Туркестанской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областей, городов республиканского значения, столицы,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8-1), 8-2)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фиксированная цена –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Управления представляет в министерства сельского хозяйства и торговли и интеграции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12-2, 12-3, 12-4, 12-5, 12-6, 12-7 и 12-8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Источникам финансирования реализации механизмов стабилизации цен на социально значимые продовольственные товары являются денежные средства, выделяемые управлением, в том числе, выделенные ранее на формирование региональных стабилизационных фондов продовольственных товаров.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12-3. Объем овощной продукции, приобретаемой в рамках форвардных договоров, формируется до 50 процентов от трехмесячной потребности населения области на основе регионального спроса в соответствии с решением Комиссии.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12-5.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12-6.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управлением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12-7. Специализированные организации совместно с управлением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12-8.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Управление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