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e154" w14:textId="f48e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13 марта 2023 года № 13. Утратило силу решением акима Кызылкогинского района Атырауской области от 13 апреля 2023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Кызылкогинского района Атырауской области от 13.04.2023 № </w:t>
      </w:r>
      <w:r>
        <w:rPr>
          <w:rFonts w:ascii="Times New Roman"/>
          <w:b w:val="false"/>
          <w:i w:val="false"/>
          <w:color w:val="ff0000"/>
          <w:sz w:val="28"/>
        </w:rPr>
        <w:t>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