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6341" w14:textId="1b66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Махамбетского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27 апреля 2023 года № 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акимата Махамбетского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Махамбетского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(государственного органа)_________________________________________________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Лист оценки по КЦИ 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                                                               Оценивающее лицо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            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(фамилия, инициалы)                    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дата__________________________                       дата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подпись_______________________                     подпись________________________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по методу ранжирования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оценивающего служащего (руководителя структурного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52"/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54"/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  <w:r>
        <w:br/>
      </w:r>
      <w:r>
        <w:rPr>
          <w:rFonts w:ascii="Times New Roman"/>
          <w:b/>
          <w:i w:val="false"/>
          <w:color w:val="000000"/>
        </w:rPr>
        <w:t>Ф.И.О. руководителя структурного подразделения_____________________________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bookmarkStart w:name="z19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  <w:r>
        <w:br/>
      </w:r>
      <w:r>
        <w:rPr>
          <w:rFonts w:ascii="Times New Roman"/>
          <w:b/>
          <w:i w:val="false"/>
          <w:color w:val="000000"/>
        </w:rPr>
        <w:t>Ф.И.О. оцениваемого служащего 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bookmarkStart w:name="z20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 xml:space="preserve">(для руководителей структурных подразделений) </w:t>
      </w:r>
    </w:p>
    <w:bookmarkStart w:name="z21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</w:t>
      </w:r>
    </w:p>
    <w:bookmarkEnd w:id="172"/>
    <w:bookmarkStart w:name="z21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Start w:name="z22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176"/>
    <w:bookmarkStart w:name="z22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