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a2f7" w14:textId="620a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декабря 2023 года № 81. Утратило силу решением Махамбетского районного маслихата Атырауской области от 31 марта 2025 года № 183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31.03.2025 № </w:t>
      </w:r>
      <w:r>
        <w:rPr>
          <w:rFonts w:ascii="Times New Roman"/>
          <w:b w:val="false"/>
          <w:i w:val="false"/>
          <w:color w:val="ff0000"/>
          <w:sz w:val="28"/>
        </w:rPr>
        <w:t>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01.04.2025).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Махамбетский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Махамбетскому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Махамбетскому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