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5f81" w14:textId="c885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апреля 2023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57</w:t>
            </w:r>
          </w:p>
        </w:tc>
      </w:tr>
    </w:tbl>
    <w:bookmarkStart w:name="z2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Атырауской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12.09.2025 № </w:t>
      </w:r>
      <w:r>
        <w:rPr>
          <w:rFonts w:ascii="Times New Roman"/>
          <w:b w:val="false"/>
          <w:i w:val="false"/>
          <w:color w:val="ff0000"/>
          <w:sz w:val="28"/>
        </w:rPr>
        <w:t>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Атырауской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оценки деятельности административных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>" и определяет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– административный государственный служащий корпуса "Б" категории D-3;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категории D-O-1;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лицо, в отношении которого проводится оценка;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D-3 (руководитель структурного подразделения), D-O-1 осуществляется непосредственным руководителем по форме, согласно приложению 1 к настоящей Методике.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категории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_________________________________________________________________ (Оцениваемый период) _________________________________________________________________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 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оценки.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Дата________________________________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 _________________________________________________________________ (Оцениваемый период) _________________________________________________________________ (Ф.И.О., должность оценивающего служащего с указанием государственного органа) 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