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2479" w14:textId="56a2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Карасуского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желтоқсандағы 2023 года № 9-13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Карасуского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37 777, 7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4743,7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288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32 746 тысяч тенге;</w:t>
      </w:r>
    </w:p>
    <w:bookmarkEnd w:id="7"/>
    <w:bookmarkStart w:name="z13" w:id="8"/>
    <w:p>
      <w:pPr>
        <w:spacing w:after="0"/>
        <w:ind w:left="0"/>
        <w:jc w:val="both"/>
      </w:pPr>
      <w:r>
        <w:rPr>
          <w:rFonts w:ascii="Times New Roman"/>
          <w:b w:val="false"/>
          <w:i w:val="false"/>
          <w:color w:val="000000"/>
          <w:sz w:val="28"/>
        </w:rPr>
        <w:t>
      2) затраты – 38 644,4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-866,7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866,7 тысяч тенге:</w:t>
      </w:r>
    </w:p>
    <w:bookmarkEnd w:id="16"/>
    <w:bookmarkStart w:name="z22"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p>
      <w:pPr>
        <w:spacing w:after="0"/>
        <w:ind w:left="0"/>
        <w:jc w:val="both"/>
      </w:pPr>
      <w:r>
        <w:rPr>
          <w:rFonts w:ascii="Times New Roman"/>
          <w:b w:val="false"/>
          <w:i w:val="false"/>
          <w:color w:val="000000"/>
          <w:sz w:val="28"/>
        </w:rPr>
        <w:t>
      используемые остатки бюджетных средств – 866,7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29.03.2024 </w:t>
      </w:r>
      <w:r>
        <w:rPr>
          <w:rFonts w:ascii="Times New Roman"/>
          <w:b w:val="false"/>
          <w:i w:val="false"/>
          <w:color w:val="000000"/>
          <w:sz w:val="28"/>
        </w:rPr>
        <w:t>№ 9-17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6-20 с</w:t>
      </w:r>
      <w:r>
        <w:rPr>
          <w:rFonts w:ascii="Times New Roman"/>
          <w:b w:val="false"/>
          <w:i w:val="false"/>
          <w:color w:val="ff0000"/>
          <w:sz w:val="28"/>
        </w:rPr>
        <w:t xml:space="preserve"> (вводится в действие с 01.01.2024); от 15.08.2024 </w:t>
      </w:r>
      <w:r>
        <w:rPr>
          <w:rFonts w:ascii="Times New Roman"/>
          <w:b w:val="false"/>
          <w:i w:val="false"/>
          <w:color w:val="000000"/>
          <w:sz w:val="28"/>
        </w:rPr>
        <w:t>№ 6-21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9-22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Карасуского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5)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4"/>
    <w:bookmarkStart w:name="z40" w:id="35"/>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5"/>
    <w:bookmarkStart w:name="z41" w:id="36"/>
    <w:p>
      <w:pPr>
        <w:spacing w:after="0"/>
        <w:ind w:left="0"/>
        <w:jc w:val="both"/>
      </w:pPr>
      <w:r>
        <w:rPr>
          <w:rFonts w:ascii="Times New Roman"/>
          <w:b w:val="false"/>
          <w:i w:val="false"/>
          <w:color w:val="000000"/>
          <w:sz w:val="28"/>
        </w:rPr>
        <w:t>
      2) добровольные сборы физических и юридических лиц;</w:t>
      </w:r>
    </w:p>
    <w:bookmarkEnd w:id="36"/>
    <w:bookmarkStart w:name="z42" w:id="37"/>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7"/>
    <w:bookmarkStart w:name="z43" w:id="38"/>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8"/>
    <w:bookmarkStart w:name="z44" w:id="39"/>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2"/>
    <w:bookmarkStart w:name="z48" w:id="43"/>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3"/>
    <w:bookmarkStart w:name="z49" w:id="44"/>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села, поселка, сельского округа;</w:t>
      </w:r>
    </w:p>
    <w:bookmarkEnd w:id="44"/>
    <w:bookmarkStart w:name="z50" w:id="45"/>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5"/>
    <w:bookmarkStart w:name="z51" w:id="46"/>
    <w:p>
      <w:pPr>
        <w:spacing w:after="0"/>
        <w:ind w:left="0"/>
        <w:jc w:val="both"/>
      </w:pPr>
      <w:r>
        <w:rPr>
          <w:rFonts w:ascii="Times New Roman"/>
          <w:b w:val="false"/>
          <w:i w:val="false"/>
          <w:color w:val="000000"/>
          <w:sz w:val="28"/>
        </w:rPr>
        <w:t>
      3) плата за продажу права аренды земельных участков.</w:t>
      </w:r>
    </w:p>
    <w:bookmarkEnd w:id="46"/>
    <w:bookmarkStart w:name="z52" w:id="47"/>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7"/>
    <w:bookmarkStart w:name="z53" w:id="48"/>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32 574 тысяч тенге.</w:t>
      </w:r>
    </w:p>
    <w:bookmarkEnd w:id="48"/>
    <w:bookmarkStart w:name="z54" w:id="49"/>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9"/>
    <w:bookmarkStart w:name="z55" w:id="50"/>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2024-2026 годы".</w:t>
      </w:r>
    </w:p>
    <w:bookmarkEnd w:id="50"/>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866,7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9-17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9-13 с</w:t>
            </w:r>
          </w:p>
        </w:tc>
      </w:tr>
    </w:tbl>
    <w:bookmarkStart w:name="z61" w:id="52"/>
    <w:p>
      <w:pPr>
        <w:spacing w:after="0"/>
        <w:ind w:left="0"/>
        <w:jc w:val="left"/>
      </w:pPr>
      <w:r>
        <w:rPr>
          <w:rFonts w:ascii="Times New Roman"/>
          <w:b/>
          <w:i w:val="false"/>
          <w:color w:val="000000"/>
        </w:rPr>
        <w:t xml:space="preserve"> Бюджет Карасуского сельского округа Уалихановского района на 2024 год</w:t>
      </w:r>
    </w:p>
    <w:bookmarkEnd w:id="52"/>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29.03.2024 </w:t>
      </w:r>
      <w:r>
        <w:rPr>
          <w:rFonts w:ascii="Times New Roman"/>
          <w:b w:val="false"/>
          <w:i w:val="false"/>
          <w:color w:val="ff0000"/>
          <w:sz w:val="28"/>
        </w:rPr>
        <w:t>№ 9-17 с</w:t>
      </w:r>
      <w:r>
        <w:rPr>
          <w:rFonts w:ascii="Times New Roman"/>
          <w:b w:val="false"/>
          <w:i w:val="false"/>
          <w:color w:val="ff0000"/>
          <w:sz w:val="28"/>
        </w:rPr>
        <w:t xml:space="preserve"> (вводится в действие с 01.01.2024); от 27.06.2024 </w:t>
      </w:r>
      <w:r>
        <w:rPr>
          <w:rFonts w:ascii="Times New Roman"/>
          <w:b w:val="false"/>
          <w:i w:val="false"/>
          <w:color w:val="ff0000"/>
          <w:sz w:val="28"/>
        </w:rPr>
        <w:t>№ 6-20 с</w:t>
      </w:r>
      <w:r>
        <w:rPr>
          <w:rFonts w:ascii="Times New Roman"/>
          <w:b w:val="false"/>
          <w:i w:val="false"/>
          <w:color w:val="ff0000"/>
          <w:sz w:val="28"/>
        </w:rPr>
        <w:t xml:space="preserve"> (вводится в действие с 01.01.2024); от 15.08.2024 </w:t>
      </w:r>
      <w:r>
        <w:rPr>
          <w:rFonts w:ascii="Times New Roman"/>
          <w:b w:val="false"/>
          <w:i w:val="false"/>
          <w:color w:val="ff0000"/>
          <w:sz w:val="28"/>
        </w:rPr>
        <w:t>№ 6-21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9-22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Категория </w:t>
            </w:r>
          </w:p>
          <w:bookmarkEnd w:id="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9-13 с</w:t>
            </w:r>
          </w:p>
        </w:tc>
      </w:tr>
    </w:tbl>
    <w:bookmarkStart w:name="z65" w:id="54"/>
    <w:p>
      <w:pPr>
        <w:spacing w:after="0"/>
        <w:ind w:left="0"/>
        <w:jc w:val="left"/>
      </w:pPr>
      <w:r>
        <w:rPr>
          <w:rFonts w:ascii="Times New Roman"/>
          <w:b/>
          <w:i w:val="false"/>
          <w:color w:val="000000"/>
        </w:rPr>
        <w:t xml:space="preserve"> Бюджет Карасуского сельского округа Уалихановского района на 2025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 за использование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9-13 с</w:t>
            </w:r>
          </w:p>
        </w:tc>
      </w:tr>
    </w:tbl>
    <w:bookmarkStart w:name="z69" w:id="55"/>
    <w:p>
      <w:pPr>
        <w:spacing w:after="0"/>
        <w:ind w:left="0"/>
        <w:jc w:val="left"/>
      </w:pPr>
      <w:r>
        <w:rPr>
          <w:rFonts w:ascii="Times New Roman"/>
          <w:b/>
          <w:i w:val="false"/>
          <w:color w:val="000000"/>
        </w:rPr>
        <w:t xml:space="preserve"> Бюджет Карасуского сельского округа Уалихановского района на 2026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 за использование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9-13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9-17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