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f719" w14:textId="876f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Чкаловского округа Тайыншинского района Северо-Казахстанской области на 2024 - 2026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29 декабря 2023 года № 124/9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Чкаловского сельского округа Тайыншинского района Северо-Казахстанской области на 2024 - 2026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239692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37367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879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–201446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241046,7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-1354,7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–-1354,7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–1354,7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Тайыншинского районного маслихата Северо-Казахстанской области от 08.08.2024 </w:t>
      </w:r>
      <w:r>
        <w:rPr>
          <w:rFonts w:ascii="Times New Roman"/>
          <w:b w:val="false"/>
          <w:i w:val="false"/>
          <w:color w:val="000000"/>
          <w:sz w:val="28"/>
        </w:rPr>
        <w:t>№ 194/15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08.11.2024 </w:t>
      </w:r>
      <w:r>
        <w:rPr>
          <w:rFonts w:ascii="Times New Roman"/>
          <w:b w:val="false"/>
          <w:i w:val="false"/>
          <w:color w:val="000000"/>
          <w:sz w:val="28"/>
        </w:rPr>
        <w:t>№ 224/18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11.12.2024 </w:t>
      </w:r>
      <w:r>
        <w:rPr>
          <w:rFonts w:ascii="Times New Roman"/>
          <w:b w:val="false"/>
          <w:i w:val="false"/>
          <w:color w:val="000000"/>
          <w:sz w:val="28"/>
        </w:rPr>
        <w:t>№ 243/19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Чкаловского сельского округа Тайыншинского района Северо-Казахстанской области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 на имущество физических лиц по объектам обложения данным налогом, находящимся на территории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земельный налог на земли населенных пунктов с физических и юридических лиц по земельным участкам, находящимся на территории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единый земельный налог;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 на транспортные средства;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сельского округа;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плата за пользование земельными участками.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Чкаловского сельского округа формируются за счет следующих поступлений от продажи основного капитала: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права аренды земельных участков.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бюджетную субвенцию, передаваемую из районного бюджета в бюджет Чкаловского сельского округа на 2024 год в сумме 41200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Чкаловского сельского округа на 2024 год поступление целевых текущих трансфертов из республиканского бюджета в бюджет Чкаловского сельского округа в сумме 84 тысяч тенге.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Чкаловского сельского округа на 2024 год поступление целевых текущих трансфертов из областного бюджета в бюджет Чкаловского сельского округа в сумме 198816 тысяч тенге.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Чкаловского сельского округа на 2024 год за счет свободных остатков бюджетных средств, сложившихся на 1 января 2024 года, согласно приложения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Тайыншинского районного маслихата Северо-Казахстанской области от 08.08.2024 </w:t>
      </w:r>
      <w:r>
        <w:rPr>
          <w:rFonts w:ascii="Times New Roman"/>
          <w:b w:val="false"/>
          <w:i w:val="false"/>
          <w:color w:val="000000"/>
          <w:sz w:val="28"/>
        </w:rPr>
        <w:t>№ 194/15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124/9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Чкаловского сельского округа Тайыншинского района Северо-Казахстанской области на 2024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Тайыншинского районного маслихата Северо-Казахстанской области от 08.08.2024 </w:t>
      </w:r>
      <w:r>
        <w:rPr>
          <w:rFonts w:ascii="Times New Roman"/>
          <w:b w:val="false"/>
          <w:i w:val="false"/>
          <w:color w:val="ff0000"/>
          <w:sz w:val="28"/>
        </w:rPr>
        <w:t>№ 194/15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08.11.2024 </w:t>
      </w:r>
      <w:r>
        <w:rPr>
          <w:rFonts w:ascii="Times New Roman"/>
          <w:b w:val="false"/>
          <w:i w:val="false"/>
          <w:color w:val="ff0000"/>
          <w:sz w:val="28"/>
        </w:rPr>
        <w:t>№ 224/18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11.12.2024 </w:t>
      </w:r>
      <w:r>
        <w:rPr>
          <w:rFonts w:ascii="Times New Roman"/>
          <w:b w:val="false"/>
          <w:i w:val="false"/>
          <w:color w:val="ff0000"/>
          <w:sz w:val="28"/>
        </w:rPr>
        <w:t>№ 243/19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неиспользуемых (недоиспользуемых)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2023 года № 124/9</w:t>
            </w:r>
          </w:p>
        </w:tc>
      </w:tr>
    </w:tbl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Чкаловского сельского округа Тайыншинского района Северо-Казахстанской области на 2025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124/9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Чкаловского сельского округа Тайыншинского района Северо-Казахстанской области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2024 года № 124/9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Тайыншинского районного маслихата Северо-Казахстанской области от 08.08.2024 </w:t>
      </w:r>
      <w:r>
        <w:rPr>
          <w:rFonts w:ascii="Times New Roman"/>
          <w:b w:val="false"/>
          <w:i w:val="false"/>
          <w:color w:val="ff0000"/>
          <w:sz w:val="28"/>
        </w:rPr>
        <w:t>№ 194/15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