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e01f" w14:textId="818e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2 года № 32/5 "Об утверждении бюджета Воскресенов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8 мая 2023 года № 5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Воскресеновского сельского округа Мамлютского района Северо-Казахстанской области на 2023-2025 годы" от 29 декабря 2022 года № 32/5 следующие изменения и допол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скресенов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58025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0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38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3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41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сельского округа на 2023 год целевые текущие трансферты, в сумме 35883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Направить свободные остатки бюджетных средств, сложившихся на 1 января 2023 года в сумме 413,7 тысяч тенге на расходы по бюджетным программам согласно приложению 4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5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5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