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b7b1" w14:textId="630b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Алматинского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- 29 415,8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- 25 011,8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- 29 553,6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№ 14/202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Алматинского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1-1 в соответствии с решением маслихата Есильского района Северо-Казахстанской области от 01.03.2024 № 14/202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Алматинского сельского округа расходы за счет свободных остатков бюджетных средств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1-2 в соответствии с решением маслихата Есильского района Северо-Казахстанской области от 01.03.2024 № 14/202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Алматинского сельского округа на 2024 год формируются в соответствии со статьей 52-1 Бюджетного кодекса Республики Казахстан;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передаваемых из районного бюджета, бюджетам сельских округов в сумме 15 489 тысяч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объемы целевых текущих трансфертов выделенных из республиканского бюджета в том числе: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 за счет средств государственного бюджета, работников казенных предприятий.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2024-2026 годы".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Алматинского сельского округа Есильского района Северо-Казахстанской области объемы целевых текущих трансфертов выделенных из районного бюджета в том числе: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населенном пункте;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2024-2026 годы".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11/166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№ 14/202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19/284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11/166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11/166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сумм  неиспользованных целевых трансфертов выделенных  в 2023 финансовом году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Есильского района Северо-Казахстанской области от 01.03.2024 № 14/202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