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faf1" w14:textId="eb8f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4 декабря 2023 года № 237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08 сентября 2020 года № 560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Северо-Казахстанской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от 04 июля 2022 года №158 "Об утверждении Регламента личного приема физических лиц и представителей юридических лиц должностными лицами аппарата акима Северо-Казахстанской области".</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Северо-Казахстанской области.</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"04 " декабря 2023года № 237</w:t>
            </w:r>
          </w:p>
        </w:tc>
      </w:tr>
    </w:tbl>
    <w:bookmarkStart w:name="z17" w:id="8"/>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Северо-Казахстанской области</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Северо-Казахстанской области (далее - области) разработан в соответствии с Административным процедурно-процессуальным кодексом Республики Казахстан (далее - АППК), законом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заявителя должностными лицами аппарата акима области.</w:t>
      </w:r>
    </w:p>
    <w:bookmarkEnd w:id="10"/>
    <w:bookmarkStart w:name="z20" w:id="11"/>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следующими должностными лицами:</w:t>
      </w:r>
    </w:p>
    <w:bookmarkEnd w:id="11"/>
    <w:bookmarkStart w:name="z21" w:id="12"/>
    <w:p>
      <w:pPr>
        <w:spacing w:after="0"/>
        <w:ind w:left="0"/>
        <w:jc w:val="both"/>
      </w:pPr>
      <w:r>
        <w:rPr>
          <w:rFonts w:ascii="Times New Roman"/>
          <w:b w:val="false"/>
          <w:i w:val="false"/>
          <w:color w:val="000000"/>
          <w:sz w:val="28"/>
        </w:rPr>
        <w:t>
      1) акимом области и его заместителями;</w:t>
      </w:r>
    </w:p>
    <w:bookmarkEnd w:id="12"/>
    <w:bookmarkStart w:name="z22" w:id="13"/>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13"/>
    <w:bookmarkStart w:name="z23" w:id="14"/>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Северо-Казахстанской области.</w:t>
      </w:r>
    </w:p>
    <w:bookmarkEnd w:id="14"/>
    <w:bookmarkStart w:name="z24" w:id="15"/>
    <w:p>
      <w:pPr>
        <w:spacing w:after="0"/>
        <w:ind w:left="0"/>
        <w:jc w:val="both"/>
      </w:pPr>
      <w:r>
        <w:rPr>
          <w:rFonts w:ascii="Times New Roman"/>
          <w:b w:val="false"/>
          <w:i w:val="false"/>
          <w:color w:val="000000"/>
          <w:sz w:val="28"/>
        </w:rPr>
        <w:t>
      3. Запись на прием ведут сотрудники отдела по контролю за рассмотрением обращений аппарата акима области (далее – отдел),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отдела.</w:t>
      </w:r>
    </w:p>
    <w:bookmarkEnd w:id="15"/>
    <w:bookmarkStart w:name="z25" w:id="16"/>
    <w:p>
      <w:pPr>
        <w:spacing w:after="0"/>
        <w:ind w:left="0"/>
        <w:jc w:val="both"/>
      </w:pPr>
      <w:r>
        <w:rPr>
          <w:rFonts w:ascii="Times New Roman"/>
          <w:b w:val="false"/>
          <w:i w:val="false"/>
          <w:color w:val="000000"/>
          <w:sz w:val="28"/>
        </w:rPr>
        <w:t>
      4. Обращение с просьбой о личном приеме, в котором не изложена суть вопроса, оставляется без рассмотрения с сообщением об этом заявителю.</w:t>
      </w:r>
    </w:p>
    <w:bookmarkEnd w:id="16"/>
    <w:bookmarkStart w:name="z26" w:id="17"/>
    <w:p>
      <w:pPr>
        <w:spacing w:after="0"/>
        <w:ind w:left="0"/>
        <w:jc w:val="both"/>
      </w:pPr>
      <w:r>
        <w:rPr>
          <w:rFonts w:ascii="Times New Roman"/>
          <w:b w:val="false"/>
          <w:i w:val="false"/>
          <w:color w:val="000000"/>
          <w:sz w:val="28"/>
        </w:rPr>
        <w:t>
      5. Отказ в приеме обращения не допускается.</w:t>
      </w:r>
    </w:p>
    <w:bookmarkEnd w:id="17"/>
    <w:bookmarkStart w:name="z27" w:id="18"/>
    <w:p>
      <w:pPr>
        <w:spacing w:after="0"/>
        <w:ind w:left="0"/>
        <w:jc w:val="both"/>
      </w:pPr>
      <w:r>
        <w:rPr>
          <w:rFonts w:ascii="Times New Roman"/>
          <w:b w:val="false"/>
          <w:i w:val="false"/>
          <w:color w:val="000000"/>
          <w:sz w:val="28"/>
        </w:rPr>
        <w:t>
      В случае если обращение с просьбой о личном приеме не соответствует требованиям, установленным статьей 63 АППК, об этом указывается заявителю и устанавливается разумный срок для его приведения в соответствие с требованиями АППК.</w:t>
      </w:r>
    </w:p>
    <w:bookmarkEnd w:id="18"/>
    <w:bookmarkStart w:name="z28" w:id="19"/>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АППК, подлежит возврату.</w:t>
      </w:r>
    </w:p>
    <w:bookmarkEnd w:id="19"/>
    <w:bookmarkStart w:name="z29" w:id="20"/>
    <w:p>
      <w:pPr>
        <w:spacing w:after="0"/>
        <w:ind w:left="0"/>
        <w:jc w:val="both"/>
      </w:pPr>
      <w:r>
        <w:rPr>
          <w:rFonts w:ascii="Times New Roman"/>
          <w:b w:val="false"/>
          <w:i w:val="false"/>
          <w:color w:val="000000"/>
          <w:sz w:val="28"/>
        </w:rPr>
        <w:t>
      6. Прием акимом области и его заместителями, проводится согласно утвержденному акимом графику, но не реже одного раза в месяц.</w:t>
      </w:r>
    </w:p>
    <w:bookmarkEnd w:id="20"/>
    <w:bookmarkStart w:name="z30" w:id="21"/>
    <w:p>
      <w:pPr>
        <w:spacing w:after="0"/>
        <w:ind w:left="0"/>
        <w:jc w:val="both"/>
      </w:pPr>
      <w:r>
        <w:rPr>
          <w:rFonts w:ascii="Times New Roman"/>
          <w:b w:val="false"/>
          <w:i w:val="false"/>
          <w:color w:val="000000"/>
          <w:sz w:val="28"/>
        </w:rPr>
        <w:t>
      Аким области проводит личный прием граждан также после проведения встреч с населением в соответствии с Указом Президента Республики Казахстан "О проведении встреч акимов с населением".</w:t>
      </w:r>
    </w:p>
    <w:bookmarkEnd w:id="21"/>
    <w:bookmarkStart w:name="z31" w:id="22"/>
    <w:p>
      <w:pPr>
        <w:spacing w:after="0"/>
        <w:ind w:left="0"/>
        <w:jc w:val="both"/>
      </w:pPr>
      <w:r>
        <w:rPr>
          <w:rFonts w:ascii="Times New Roman"/>
          <w:b w:val="false"/>
          <w:i w:val="false"/>
          <w:color w:val="000000"/>
          <w:sz w:val="28"/>
        </w:rPr>
        <w:t>
      7. Графики приема с указанием фамилии, имени и отчества должностного лица, дней приема вывешиваются в помещении областного акимата на государственном и русском языках, в доступном для общего обозрения местах, а также размещаются на официальном сайте акимата Северо-Казахстанской области.</w:t>
      </w:r>
    </w:p>
    <w:bookmarkEnd w:id="22"/>
    <w:bookmarkStart w:name="z32" w:id="23"/>
    <w:p>
      <w:pPr>
        <w:spacing w:after="0"/>
        <w:ind w:left="0"/>
        <w:jc w:val="both"/>
      </w:pPr>
      <w:r>
        <w:rPr>
          <w:rFonts w:ascii="Times New Roman"/>
          <w:b w:val="false"/>
          <w:i w:val="false"/>
          <w:color w:val="000000"/>
          <w:sz w:val="28"/>
        </w:rPr>
        <w:t>
      8.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23"/>
    <w:bookmarkStart w:name="z33" w:id="24"/>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4"/>
    <w:bookmarkStart w:name="z34" w:id="25"/>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5"/>
    <w:bookmarkStart w:name="z35" w:id="26"/>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6"/>
    <w:bookmarkStart w:name="z36" w:id="27"/>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7"/>
    <w:bookmarkStart w:name="z37" w:id="28"/>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28"/>
    <w:bookmarkStart w:name="z38" w:id="29"/>
    <w:p>
      <w:pPr>
        <w:spacing w:after="0"/>
        <w:ind w:left="0"/>
        <w:jc w:val="both"/>
      </w:pPr>
      <w:r>
        <w:rPr>
          <w:rFonts w:ascii="Times New Roman"/>
          <w:b w:val="false"/>
          <w:i w:val="false"/>
          <w:color w:val="000000"/>
          <w:sz w:val="28"/>
        </w:rPr>
        <w:t>
      12. С согласия заявителя, прием акимом области и его заместителями может осуществляться посредством видеоконференцсвязи.</w:t>
      </w:r>
    </w:p>
    <w:bookmarkEnd w:id="29"/>
    <w:bookmarkStart w:name="z39" w:id="30"/>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0"/>
    <w:bookmarkStart w:name="z40" w:id="31"/>
    <w:p>
      <w:pPr>
        <w:spacing w:after="0"/>
        <w:ind w:left="0"/>
        <w:jc w:val="both"/>
      </w:pPr>
      <w:r>
        <w:rPr>
          <w:rFonts w:ascii="Times New Roman"/>
          <w:b w:val="false"/>
          <w:i w:val="false"/>
          <w:color w:val="000000"/>
          <w:sz w:val="28"/>
        </w:rPr>
        <w:t>
      14. Не осуществляется запись на прием:</w:t>
      </w:r>
    </w:p>
    <w:bookmarkEnd w:id="31"/>
    <w:bookmarkStart w:name="z41" w:id="32"/>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2"/>
    <w:bookmarkStart w:name="z42" w:id="33"/>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3"/>
    <w:bookmarkStart w:name="z43" w:id="34"/>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4"/>
    <w:bookmarkStart w:name="z44" w:id="35"/>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5"/>
    <w:bookmarkStart w:name="z45" w:id="36"/>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6"/>
    <w:bookmarkStart w:name="z46" w:id="37"/>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37"/>
    <w:bookmarkStart w:name="z47" w:id="38"/>
    <w:p>
      <w:pPr>
        <w:spacing w:after="0"/>
        <w:ind w:left="0"/>
        <w:jc w:val="both"/>
      </w:pPr>
      <w:r>
        <w:rPr>
          <w:rFonts w:ascii="Times New Roman"/>
          <w:b w:val="false"/>
          <w:i w:val="false"/>
          <w:color w:val="000000"/>
          <w:sz w:val="28"/>
        </w:rPr>
        <w:t>
      16. В день приема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8"/>
    <w:bookmarkStart w:name="z48" w:id="39"/>
    <w:p>
      <w:pPr>
        <w:spacing w:after="0"/>
        <w:ind w:left="0"/>
        <w:jc w:val="both"/>
      </w:pPr>
      <w:r>
        <w:rPr>
          <w:rFonts w:ascii="Times New Roman"/>
          <w:b w:val="false"/>
          <w:i w:val="false"/>
          <w:color w:val="000000"/>
          <w:sz w:val="28"/>
        </w:rPr>
        <w:t>
      17. При проведении приема акимом области, отделом обеспечивается участие представителей других заинтересованных органов, если поднимаемый вопрос касается их компетенции.</w:t>
      </w:r>
    </w:p>
    <w:bookmarkEnd w:id="39"/>
    <w:bookmarkStart w:name="z49" w:id="40"/>
    <w:p>
      <w:pPr>
        <w:spacing w:after="0"/>
        <w:ind w:left="0"/>
        <w:jc w:val="both"/>
      </w:pPr>
      <w:r>
        <w:rPr>
          <w:rFonts w:ascii="Times New Roman"/>
          <w:b w:val="false"/>
          <w:i w:val="false"/>
          <w:color w:val="000000"/>
          <w:sz w:val="28"/>
        </w:rPr>
        <w:t>
      18. После отправки запроса на участие в приеме представителей других заинтересованных органов заявитель в течение 2 рабочих дней информируется о направленном запросе и при необходимости продлении рассмотрения обращения о записи на прием.</w:t>
      </w:r>
    </w:p>
    <w:bookmarkEnd w:id="40"/>
    <w:bookmarkStart w:name="z50" w:id="41"/>
    <w:p>
      <w:pPr>
        <w:spacing w:after="0"/>
        <w:ind w:left="0"/>
        <w:jc w:val="both"/>
      </w:pPr>
      <w:r>
        <w:rPr>
          <w:rFonts w:ascii="Times New Roman"/>
          <w:b w:val="false"/>
          <w:i w:val="false"/>
          <w:color w:val="000000"/>
          <w:sz w:val="28"/>
        </w:rPr>
        <w:t>
      19. Прием осуществляется на государственном и русском языках, по желанию заявителя.</w:t>
      </w:r>
    </w:p>
    <w:bookmarkEnd w:id="41"/>
    <w:bookmarkStart w:name="z51" w:id="42"/>
    <w:p>
      <w:pPr>
        <w:spacing w:after="0"/>
        <w:ind w:left="0"/>
        <w:jc w:val="both"/>
      </w:pPr>
      <w:r>
        <w:rPr>
          <w:rFonts w:ascii="Times New Roman"/>
          <w:b w:val="false"/>
          <w:i w:val="false"/>
          <w:color w:val="000000"/>
          <w:sz w:val="28"/>
        </w:rPr>
        <w:t>
      20. В ходе приема сотрудники отдела могут пригласить для участия в приеме работников местных государственных органов, аппарата акима области или согласовывать с соответствующими должностными лицами время и место приема.</w:t>
      </w:r>
    </w:p>
    <w:bookmarkEnd w:id="42"/>
    <w:bookmarkStart w:name="z52" w:id="43"/>
    <w:p>
      <w:pPr>
        <w:spacing w:after="0"/>
        <w:ind w:left="0"/>
        <w:jc w:val="both"/>
      </w:pPr>
      <w:r>
        <w:rPr>
          <w:rFonts w:ascii="Times New Roman"/>
          <w:b w:val="false"/>
          <w:i w:val="false"/>
          <w:color w:val="000000"/>
          <w:sz w:val="28"/>
        </w:rPr>
        <w:t>
      21.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3"/>
    <w:bookmarkStart w:name="z53" w:id="44"/>
    <w:p>
      <w:pPr>
        <w:spacing w:after="0"/>
        <w:ind w:left="0"/>
        <w:jc w:val="both"/>
      </w:pPr>
      <w:r>
        <w:rPr>
          <w:rFonts w:ascii="Times New Roman"/>
          <w:b w:val="false"/>
          <w:i w:val="false"/>
          <w:color w:val="000000"/>
          <w:sz w:val="28"/>
        </w:rPr>
        <w:t>
      22.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4"/>
    <w:bookmarkStart w:name="z54" w:id="4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и представителей юридических лиц.</w:t>
      </w:r>
    </w:p>
    <w:bookmarkEnd w:id="45"/>
    <w:bookmarkStart w:name="z55" w:id="46"/>
    <w:p>
      <w:pPr>
        <w:spacing w:after="0"/>
        <w:ind w:left="0"/>
        <w:jc w:val="both"/>
      </w:pPr>
      <w:r>
        <w:rPr>
          <w:rFonts w:ascii="Times New Roman"/>
          <w:b w:val="false"/>
          <w:i w:val="false"/>
          <w:color w:val="000000"/>
          <w:sz w:val="28"/>
        </w:rPr>
        <w:t>
      23. Все поступившие обращения о записи на прием регистрируются работниками отдела в электронной системе документооборота либо информационной аналитической системе "е-Otinish "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6"/>
    <w:bookmarkStart w:name="z56" w:id="47"/>
    <w:p>
      <w:pPr>
        <w:spacing w:after="0"/>
        <w:ind w:left="0"/>
        <w:jc w:val="both"/>
      </w:pPr>
      <w:r>
        <w:rPr>
          <w:rFonts w:ascii="Times New Roman"/>
          <w:b w:val="false"/>
          <w:i w:val="false"/>
          <w:color w:val="000000"/>
          <w:sz w:val="28"/>
        </w:rPr>
        <w:t>
      24. Отдел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47"/>
    <w:bookmarkStart w:name="z57" w:id="48"/>
    <w:p>
      <w:pPr>
        <w:spacing w:after="0"/>
        <w:ind w:left="0"/>
        <w:jc w:val="both"/>
      </w:pPr>
      <w:r>
        <w:rPr>
          <w:rFonts w:ascii="Times New Roman"/>
          <w:b w:val="false"/>
          <w:i w:val="false"/>
          <w:color w:val="000000"/>
          <w:sz w:val="28"/>
        </w:rPr>
        <w:t>
      25. По итогам принятого решения отдел формирует список лиц, принимаемых акимом области и его заместителями и включает в график приема.</w:t>
      </w:r>
    </w:p>
    <w:bookmarkEnd w:id="48"/>
    <w:bookmarkStart w:name="z58" w:id="49"/>
    <w:p>
      <w:pPr>
        <w:spacing w:after="0"/>
        <w:ind w:left="0"/>
        <w:jc w:val="both"/>
      </w:pPr>
      <w:r>
        <w:rPr>
          <w:rFonts w:ascii="Times New Roman"/>
          <w:b w:val="false"/>
          <w:i w:val="false"/>
          <w:color w:val="000000"/>
          <w:sz w:val="28"/>
        </w:rPr>
        <w:t>
      26. Сотрудник отдела распределяет утвержденные списки в график приема в порядке очередности.</w:t>
      </w:r>
    </w:p>
    <w:bookmarkEnd w:id="49"/>
    <w:bookmarkStart w:name="z59" w:id="50"/>
    <w:p>
      <w:pPr>
        <w:spacing w:after="0"/>
        <w:ind w:left="0"/>
        <w:jc w:val="both"/>
      </w:pPr>
      <w:r>
        <w:rPr>
          <w:rFonts w:ascii="Times New Roman"/>
          <w:b w:val="false"/>
          <w:i w:val="false"/>
          <w:color w:val="000000"/>
          <w:sz w:val="28"/>
        </w:rPr>
        <w:t>
      27. В срок не позднее 15 (пятнадцать) рабочих дней с момента регистрации обращения, направляется ответ заявителю с указанием даты и времени приема.</w:t>
      </w:r>
    </w:p>
    <w:bookmarkEnd w:id="50"/>
    <w:bookmarkStart w:name="z60" w:id="51"/>
    <w:p>
      <w:pPr>
        <w:spacing w:after="0"/>
        <w:ind w:left="0"/>
        <w:jc w:val="both"/>
      </w:pPr>
      <w:r>
        <w:rPr>
          <w:rFonts w:ascii="Times New Roman"/>
          <w:b w:val="false"/>
          <w:i w:val="false"/>
          <w:color w:val="000000"/>
          <w:sz w:val="28"/>
        </w:rPr>
        <w:t>
      28. В случае сложного характера вопроса, требующего большей проработки, на основании заключения отдела заявителю направляется письмо о продлении срока рассмотрения, не более чем на 30 (тридцать) календарных дней с момента регистрации обращения.</w:t>
      </w:r>
    </w:p>
    <w:bookmarkEnd w:id="51"/>
    <w:bookmarkStart w:name="z61" w:id="52"/>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аппарата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рабочих дней со дня продления срока.</w:t>
      </w:r>
    </w:p>
    <w:bookmarkEnd w:id="52"/>
    <w:bookmarkStart w:name="z62" w:id="53"/>
    <w:p>
      <w:pPr>
        <w:spacing w:after="0"/>
        <w:ind w:left="0"/>
        <w:jc w:val="both"/>
      </w:pPr>
      <w:r>
        <w:rPr>
          <w:rFonts w:ascii="Times New Roman"/>
          <w:b w:val="false"/>
          <w:i w:val="false"/>
          <w:color w:val="000000"/>
          <w:sz w:val="28"/>
        </w:rPr>
        <w:t>
      29. Требования сотрудников отдела о предоставлении материалов, необходимых для организации приема акима области и его заместителями, являются обязательными для исполнения структурными подразделениями акимата, аппарата акима области.</w:t>
      </w:r>
    </w:p>
    <w:bookmarkEnd w:id="53"/>
    <w:bookmarkStart w:name="z63" w:id="54"/>
    <w:p>
      <w:pPr>
        <w:spacing w:after="0"/>
        <w:ind w:left="0"/>
        <w:jc w:val="both"/>
      </w:pPr>
      <w:r>
        <w:rPr>
          <w:rFonts w:ascii="Times New Roman"/>
          <w:b w:val="false"/>
          <w:i w:val="false"/>
          <w:color w:val="000000"/>
          <w:sz w:val="28"/>
        </w:rPr>
        <w:t>
      30.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4"/>
    <w:bookmarkStart w:name="z64" w:id="55"/>
    <w:p>
      <w:pPr>
        <w:spacing w:after="0"/>
        <w:ind w:left="0"/>
        <w:jc w:val="both"/>
      </w:pPr>
      <w:r>
        <w:rPr>
          <w:rFonts w:ascii="Times New Roman"/>
          <w:b w:val="false"/>
          <w:i w:val="false"/>
          <w:color w:val="000000"/>
          <w:sz w:val="28"/>
        </w:rPr>
        <w:t>
      В случае отказа в приеме процедура заслушивания может осуществляться способами, предусмотренными частью первой статьи 73 АППК РК.</w:t>
      </w:r>
    </w:p>
    <w:bookmarkEnd w:id="55"/>
    <w:bookmarkStart w:name="z65" w:id="56"/>
    <w:p>
      <w:pPr>
        <w:spacing w:after="0"/>
        <w:ind w:left="0"/>
        <w:jc w:val="both"/>
      </w:pPr>
      <w:r>
        <w:rPr>
          <w:rFonts w:ascii="Times New Roman"/>
          <w:b w:val="false"/>
          <w:i w:val="false"/>
          <w:color w:val="000000"/>
          <w:sz w:val="28"/>
        </w:rPr>
        <w:t>
      31. Организация и порядок проведения процедуры заслушивания осуществляются с учетом требований статей 66, 73 и 74 АППК.</w:t>
      </w:r>
    </w:p>
    <w:bookmarkEnd w:id="56"/>
    <w:bookmarkStart w:name="z66" w:id="57"/>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7"/>
    <w:bookmarkStart w:name="z67" w:id="58"/>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непосредственно Отделом.</w:t>
      </w:r>
    </w:p>
    <w:bookmarkEnd w:id="58"/>
    <w:bookmarkStart w:name="z68" w:id="59"/>
    <w:p>
      <w:pPr>
        <w:spacing w:after="0"/>
        <w:ind w:left="0"/>
        <w:jc w:val="both"/>
      </w:pPr>
      <w:r>
        <w:rPr>
          <w:rFonts w:ascii="Times New Roman"/>
          <w:b w:val="false"/>
          <w:i w:val="false"/>
          <w:color w:val="000000"/>
          <w:sz w:val="28"/>
        </w:rPr>
        <w:t>
      33. Основанием для снятия с контроля поступившего с приема обращения является окончательный мотивированный ответ заявителю.</w:t>
      </w:r>
    </w:p>
    <w:bookmarkEnd w:id="59"/>
    <w:bookmarkStart w:name="z69" w:id="60"/>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0"/>
    <w:bookmarkStart w:name="z70" w:id="61"/>
    <w:p>
      <w:pPr>
        <w:spacing w:after="0"/>
        <w:ind w:left="0"/>
        <w:jc w:val="both"/>
      </w:pPr>
      <w:r>
        <w:rPr>
          <w:rFonts w:ascii="Times New Roman"/>
          <w:b w:val="false"/>
          <w:i w:val="false"/>
          <w:color w:val="000000"/>
          <w:sz w:val="28"/>
        </w:rPr>
        <w:t>
      35. Сотрудники отдела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61"/>
    <w:bookmarkStart w:name="z71" w:id="62"/>
    <w:p>
      <w:pPr>
        <w:spacing w:after="0"/>
        <w:ind w:left="0"/>
        <w:jc w:val="both"/>
      </w:pPr>
      <w:r>
        <w:rPr>
          <w:rFonts w:ascii="Times New Roman"/>
          <w:b w:val="false"/>
          <w:i w:val="false"/>
          <w:color w:val="000000"/>
          <w:sz w:val="28"/>
        </w:rPr>
        <w:t>
      36. Совместно с заинтересованными структурными подразделениями аппарата акима области Отдел обеспечивает:</w:t>
      </w:r>
    </w:p>
    <w:bookmarkEnd w:id="62"/>
    <w:bookmarkStart w:name="z72" w:id="63"/>
    <w:p>
      <w:pPr>
        <w:spacing w:after="0"/>
        <w:ind w:left="0"/>
        <w:jc w:val="both"/>
      </w:pPr>
      <w:r>
        <w:rPr>
          <w:rFonts w:ascii="Times New Roman"/>
          <w:b w:val="false"/>
          <w:i w:val="false"/>
          <w:color w:val="000000"/>
          <w:sz w:val="28"/>
        </w:rPr>
        <w:t>
      1) информационно-аналитическое сопровождение работы акима Северо-Казахстанской области и его заместителей в рамках проводимых приемов;</w:t>
      </w:r>
    </w:p>
    <w:bookmarkEnd w:id="63"/>
    <w:bookmarkStart w:name="z73" w:id="64"/>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4"/>
    <w:bookmarkStart w:name="z74" w:id="65"/>
    <w:p>
      <w:pPr>
        <w:spacing w:after="0"/>
        <w:ind w:left="0"/>
        <w:jc w:val="both"/>
      </w:pPr>
      <w:r>
        <w:rPr>
          <w:rFonts w:ascii="Times New Roman"/>
          <w:b w:val="false"/>
          <w:i w:val="false"/>
          <w:color w:val="000000"/>
          <w:sz w:val="28"/>
        </w:rPr>
        <w:t>
      3) обратную связь с заявителем (по необходимости).</w:t>
      </w:r>
    </w:p>
    <w:bookmarkEnd w:id="65"/>
    <w:bookmarkStart w:name="z75" w:id="66"/>
    <w:p>
      <w:pPr>
        <w:spacing w:after="0"/>
        <w:ind w:left="0"/>
        <w:jc w:val="both"/>
      </w:pPr>
      <w:r>
        <w:rPr>
          <w:rFonts w:ascii="Times New Roman"/>
          <w:b w:val="false"/>
          <w:i w:val="false"/>
          <w:color w:val="000000"/>
          <w:sz w:val="28"/>
        </w:rPr>
        <w:t>
      37. О результатах работы отдела необходимо на регулярной основе (не реже одного раза в квартал) информировать Администрацию Президента и Аппарат Правительства Республики Казахстан.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