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dbbb" w14:textId="c05d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2022 года № 23/1 "Об утверждении областного бюджета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октября 2023 года № 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2023 – 2025 годы" от 14 декабря 2022 года № 23/1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409 106 135,4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51 687 788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3 767 584,7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353 643 852,7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399 013 546,8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17 607 679,3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32 364 078,6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14 756 399,3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7 500 000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-15 015 090,7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15 015 090,7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22 561 167,8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21 095 484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13 549 406,9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№ 23/1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409 106 135,4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353 643 852,7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149 750 528,9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134 457 916,4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76 196 581,6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объема медицинской помощи, включающий медицинскую помощь субъектами здравоохранения, оказание услуг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30 864 320,7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30 864 320,7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16 811 705,3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19 010 314,9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69 755 156,8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39 596 682,1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17 607 679,3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32 364 078,6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-15 015 090,7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2023 года № 7/1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2022 года № 23/2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743 137,7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743 137,7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743 137,7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8 990 842,5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рамках программы жилищного строительства "Нұрлы жер"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рамках Дорожной карты занятости на 2020 – 2021 годы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(благоустройство и наружные инженерные сети)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"Береке" города Петропавловска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(без наружных инженерных сетей и благоустройства)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по улице Нефтепроводная микрорайона "Береке" в городе Петропавловске (субзона 2) (2 очередь)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Доиспользование в 2023 году неиспользованных (недоиспользованных) сумм целевых трансфертов на развитие, выделенных из республиканского бюджета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имени Манаша Козыбаева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