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383f" w14:textId="aea3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марта 2023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приказа, текст на русском языке изложить в следующей редакции, текст на казахском языке не меняется: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положение республиканского государственного учреждения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Перечня организаций, находящихся в ведении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"183. 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заголовка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города.";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Комитета, находящихся в ведении Департамента: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