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b28" w14:textId="ab5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9 декабря 2022 года № 198 "О бюджете города Алматы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 сессии маслихата города Алматы VIII созыва от 1 декабря 2023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2023-2025 годы" от 9 декабря 2022 года № 198 (зарегистрировано в Реестре государственной регистрации нормативных правовых актов под № 175324)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2023-2025 годы согласно приложениям 1, 2 и 3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1 304 116 637,3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1 144 844 499,3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15 666 246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23 959 369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119 646 523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1 417 283 032,3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20 257 479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71 036 257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71 551 837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-204 460 131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204 460 131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18 790 549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18 654 960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40 027 055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423 970 037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36 501 935,1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60 924 829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261 031 783,7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67 430 346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17 462 625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11 839 937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10 224 375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195 512 307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127 747 058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резерв местного исполнительного органа в сумме 31 828 774 тысячи тенге.".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1 304 116 637,3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1 144 844 499,3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791 808 282,0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234 427 524,3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234 427 524,3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1 417 283 032,3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423 970 037,0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243 066 878,7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215 547 146,5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215 547 146,5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-204 460 131,0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204 460 131,0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