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fe0b" w14:textId="ddbf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23 декабря 2022 года № 132/38 "О Щербактинском районном бюджете на 2023 –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30 ноября 2023 года № 41/14.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 Щербактинском районном бюджете на 2023 – 2025 годы" от 23 декабря 2022 года № 132/38 (зарегистрированное в Реестре государственной регистрации нормативных правовых актов за № 175869)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Щербактинский районный бюджет на 2023 – 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6 098 116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4 747 280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6 364 692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38 907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54 243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- 305 483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305 483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районном бюджете целевые текущие трансферты на 2023 год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39 064 тысячи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245 549 тысяч тенге – на реализацию мероприятий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3 469 тысяч тенге – на обеспечение водоснабжения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671 604 тысячи тенге – на проведение среднего ремонта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39 580 тысяч тенге – на текущий ремонт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21 869 тысяч тенге – на освещение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4 092 тысячи тенге – на расходы текущего и капитального характера;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