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dfb5" w14:textId="bb3d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23 декабря 2022 года № 132/38 "О Щербактинском районном бюджете на 2023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 сентября 2023 года № 25/8.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Щербактинском районном бюджете на 2023 - 2025 годы" от 23 декабря 2022 года № 132/38 (зарегистрированное в Реестре государственной регистрации нормативных правовых актов за № 175869)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Щербактинский районный бюджет на 2023 - 2025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5 959 606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1 335 925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4 608 773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6 226 182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38 120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- 304 696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304 696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целевые текущие трансферты на 2023 год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58 966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245 549 тысяч тенге – на реализацию мероприятий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3 517 тысяч тенге – на обеспечение водоснабжения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506 348 тысяч тенге – на проведение среднего ремонта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39 580 тысяч тенге – на текущий ремонт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21 869 тысяч тенге – на освещение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2 488 тысяч тенге – на расходы текущего и капитального характера;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