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a9d6" w14:textId="689a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декабря 2023 года № 11/113.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Павлодарский районный бюджет на 2024-2026 годы согласно приложениям 1, 2 и 3 соответственно, в том числе на 2024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4 679 773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1 898 516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2 692 132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4 761 440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143 767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25/214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2024 год резерв местного исполнительного органа района в сумме 36 653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Павлодарского района на 2024 год объем субвенции, передаваемой из областного бюджета – 991 401 тысяча тенге.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2024 год объемы субвенций, передаваемых из районного бюджета в бюджеты сельских округов и села Ольгинка, в общей сумме 786 528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72 748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Ефремовский – 29 266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Зангарский – 31 443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65 717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31 077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93 314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64 576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81 750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89 332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87 964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58 582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Шакатский – 34 884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целевые текущие трансферты на 2024 год бюджетам сельских округов и села Ольгинка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1 803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319 557 тысяч тенге – на проведение мероприятий по ремонту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307 744 тысячи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55 341 тысяча тенге – на расходы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251 279 тысяч тенге –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Павлодарского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25/214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указанных сумм целевых трансфертов бюджетам сельских округов и села Ольгинка определяется на основании постановления акимата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2024 год (с изменениями)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25/214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