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eeb82" w14:textId="47eeb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на территории Достыкского сельского округа города Аксу</w:t>
      </w:r>
    </w:p>
    <w:p>
      <w:pPr>
        <w:spacing w:after="0"/>
        <w:ind w:left="0"/>
        <w:jc w:val="both"/>
      </w:pPr>
      <w:r>
        <w:rPr>
          <w:rFonts w:ascii="Times New Roman"/>
          <w:b w:val="false"/>
          <w:i w:val="false"/>
          <w:color w:val="000000"/>
          <w:sz w:val="28"/>
        </w:rPr>
        <w:t>Решение Аксуского городского маслихата Павлодарской области от 5 декабря 2023 года № 75/10</w:t>
      </w:r>
    </w:p>
    <w:p>
      <w:pPr>
        <w:spacing w:after="0"/>
        <w:ind w:left="0"/>
        <w:jc w:val="both"/>
      </w:pPr>
      <w:bookmarkStart w:name="z1" w:id="0"/>
      <w:r>
        <w:rPr>
          <w:rFonts w:ascii="Times New Roman"/>
          <w:b w:val="false"/>
          <w:i w:val="false"/>
          <w:color w:val="000000"/>
          <w:sz w:val="28"/>
        </w:rPr>
        <w:t xml:space="preserve">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Типовыми правилами проведения раздельных сходов местного сообщества,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Аксуский городской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прилагаемые Правила проведения раздельных сходов местного сообщества на территории Достыкского сельского округа города Аксу,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от каждого села Достыкского сельского округа города Аксу для участия в сходе местного сообщества в количестве 1 (одного) % (процента) от общего числа жителей села, но не менее 1 (одного) человека и не более 3 (трех) человек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Аксусского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Аксуского</w:t>
            </w:r>
            <w:r>
              <w:br/>
            </w:r>
            <w:r>
              <w:rPr>
                <w:rFonts w:ascii="Times New Roman"/>
                <w:b w:val="false"/>
                <w:i w:val="false"/>
                <w:color w:val="000000"/>
                <w:sz w:val="20"/>
              </w:rPr>
              <w:t xml:space="preserve"> городского маслихата</w:t>
            </w:r>
            <w:r>
              <w:br/>
            </w:r>
            <w:r>
              <w:rPr>
                <w:rFonts w:ascii="Times New Roman"/>
                <w:b w:val="false"/>
                <w:i w:val="false"/>
                <w:color w:val="000000"/>
                <w:sz w:val="20"/>
              </w:rPr>
              <w:t>от 5 декабря 2023 года</w:t>
            </w:r>
            <w:r>
              <w:br/>
            </w:r>
            <w:r>
              <w:rPr>
                <w:rFonts w:ascii="Times New Roman"/>
                <w:b w:val="false"/>
                <w:i w:val="false"/>
                <w:color w:val="000000"/>
                <w:sz w:val="20"/>
              </w:rPr>
              <w:t>№ 75/10</w:t>
            </w:r>
          </w:p>
        </w:tc>
      </w:tr>
    </w:tbl>
    <w:p>
      <w:pPr>
        <w:spacing w:after="0"/>
        <w:ind w:left="0"/>
        <w:jc w:val="left"/>
      </w:pPr>
      <w:r>
        <w:rPr>
          <w:rFonts w:ascii="Times New Roman"/>
          <w:b/>
          <w:i w:val="false"/>
          <w:color w:val="000000"/>
        </w:rPr>
        <w:t xml:space="preserve"> Правила проведения раздельных сходов местного сообщества на территории Достыкского сельского округа города Аксу</w:t>
      </w:r>
    </w:p>
    <w:bookmarkStart w:name="z6" w:id="4"/>
    <w:p>
      <w:pPr>
        <w:spacing w:after="0"/>
        <w:ind w:left="0"/>
        <w:jc w:val="left"/>
      </w:pPr>
      <w:r>
        <w:rPr>
          <w:rFonts w:ascii="Times New Roman"/>
          <w:b/>
          <w:i w:val="false"/>
          <w:color w:val="000000"/>
        </w:rPr>
        <w:t xml:space="preserve"> Глава 1. Общие положения.</w:t>
      </w:r>
    </w:p>
    <w:bookmarkEnd w:id="4"/>
    <w:bookmarkStart w:name="z7" w:id="5"/>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на территории Достыкского сельского округа города Аксу (далее – Правила) разработаны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Типовыми правилами проведения раздельных сходов местного сообщества,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и устанавливают порядок проведения раздельных сходов местного сообщества на территории Достыкского сельского округа города Аксу. </w:t>
      </w:r>
    </w:p>
    <w:bookmarkEnd w:id="5"/>
    <w:bookmarkStart w:name="z8" w:id="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
    <w:p>
      <w:pPr>
        <w:spacing w:after="0"/>
        <w:ind w:left="0"/>
        <w:jc w:val="both"/>
      </w:pPr>
      <w:r>
        <w:rPr>
          <w:rFonts w:ascii="Times New Roman"/>
          <w:b w:val="false"/>
          <w:i w:val="false"/>
          <w:color w:val="000000"/>
          <w:sz w:val="28"/>
        </w:rPr>
        <w:t xml:space="preserve">
      1) раздельный сход местного сообщества – непосредственное участие жителей (членов местного сообщества) села в избрании представителей для участия в сходе местного сообщества; </w:t>
      </w:r>
    </w:p>
    <w:p>
      <w:pPr>
        <w:spacing w:after="0"/>
        <w:ind w:left="0"/>
        <w:jc w:val="both"/>
      </w:pPr>
      <w:r>
        <w:rPr>
          <w:rFonts w:ascii="Times New Roman"/>
          <w:b w:val="false"/>
          <w:i w:val="false"/>
          <w:color w:val="000000"/>
          <w:sz w:val="28"/>
        </w:rPr>
        <w:t xml:space="preserve">
      2)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 </w:t>
      </w:r>
    </w:p>
    <w:bookmarkStart w:name="z9" w:id="7"/>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7"/>
    <w:bookmarkStart w:name="z10" w:id="8"/>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Достыкского сельского округа города Аксу подразделяется на села: Достык, Береке, Пограничник, Торт кудук, Малая Парамоновка и станции Спутник, Таскудык.</w:t>
      </w:r>
    </w:p>
    <w:bookmarkEnd w:id="8"/>
    <w:bookmarkStart w:name="z11" w:id="9"/>
    <w:p>
      <w:pPr>
        <w:spacing w:after="0"/>
        <w:ind w:left="0"/>
        <w:jc w:val="both"/>
      </w:pPr>
      <w:r>
        <w:rPr>
          <w:rFonts w:ascii="Times New Roman"/>
          <w:b w:val="false"/>
          <w:i w:val="false"/>
          <w:color w:val="000000"/>
          <w:sz w:val="28"/>
        </w:rPr>
        <w:t xml:space="preserve">
      4. На раздельных сходах местного сообщества избираются представители для участия в сходе местного сообщества в количестве не более трех человек. </w:t>
      </w:r>
    </w:p>
    <w:bookmarkEnd w:id="9"/>
    <w:bookmarkStart w:name="z12" w:id="10"/>
    <w:p>
      <w:pPr>
        <w:spacing w:after="0"/>
        <w:ind w:left="0"/>
        <w:jc w:val="both"/>
      </w:pPr>
      <w:r>
        <w:rPr>
          <w:rFonts w:ascii="Times New Roman"/>
          <w:b w:val="false"/>
          <w:i w:val="false"/>
          <w:color w:val="000000"/>
          <w:sz w:val="28"/>
        </w:rPr>
        <w:t xml:space="preserve">
      5. Акимом Достыкского сельского округа города Аксу созывается и организуется проведение раздельного схода местного сообщества в пределах села. </w:t>
      </w:r>
    </w:p>
    <w:bookmarkEnd w:id="10"/>
    <w:bookmarkStart w:name="z13" w:id="11"/>
    <w:p>
      <w:pPr>
        <w:spacing w:after="0"/>
        <w:ind w:left="0"/>
        <w:jc w:val="both"/>
      </w:pPr>
      <w:r>
        <w:rPr>
          <w:rFonts w:ascii="Times New Roman"/>
          <w:b w:val="false"/>
          <w:i w:val="false"/>
          <w:color w:val="000000"/>
          <w:sz w:val="28"/>
        </w:rPr>
        <w:t xml:space="preserve">
      6. О времени, месте созыва раздельных сходов местного сообщества и обсуждаемых вопросах население местного сообщества оповещается акимом Достыкского сельского округа города Аксу не позднее чем за десять календарных дней до дня его проведения через средства массовой информации, Whatsapp, Instagram. </w:t>
      </w:r>
    </w:p>
    <w:bookmarkEnd w:id="11"/>
    <w:bookmarkStart w:name="z14" w:id="12"/>
    <w:p>
      <w:pPr>
        <w:spacing w:after="0"/>
        <w:ind w:left="0"/>
        <w:jc w:val="both"/>
      </w:pPr>
      <w:r>
        <w:rPr>
          <w:rFonts w:ascii="Times New Roman"/>
          <w:b w:val="false"/>
          <w:i w:val="false"/>
          <w:color w:val="000000"/>
          <w:sz w:val="28"/>
        </w:rPr>
        <w:t xml:space="preserve">
      7. Перед открытием раздельного схода местного сообщества проводится регистрация присутствующих жителей соответствующего села. Не допускается участие в раздельном сходе местного сообщества несовершеннолетних лиц, лиц, признанных судом недееспособными, а также лиц, содержащихся в местах лишения свободы по приговору суда.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w:t>
      </w:r>
    </w:p>
    <w:bookmarkEnd w:id="12"/>
    <w:bookmarkStart w:name="z15" w:id="13"/>
    <w:p>
      <w:pPr>
        <w:spacing w:after="0"/>
        <w:ind w:left="0"/>
        <w:jc w:val="both"/>
      </w:pPr>
      <w:r>
        <w:rPr>
          <w:rFonts w:ascii="Times New Roman"/>
          <w:b w:val="false"/>
          <w:i w:val="false"/>
          <w:color w:val="000000"/>
          <w:sz w:val="28"/>
        </w:rPr>
        <w:t xml:space="preserve">
      8. Раздельный сход местного сообщества открывается акимом Достыкского сельского округа города Аксу или уполномоченным им лицом. Председателем раздельного схода местного сообщества является аким Достыкского сельского округа города Аксу или уполномоченное им лицо.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 </w:t>
      </w:r>
    </w:p>
    <w:bookmarkEnd w:id="13"/>
    <w:bookmarkStart w:name="z16" w:id="14"/>
    <w:p>
      <w:pPr>
        <w:spacing w:after="0"/>
        <w:ind w:left="0"/>
        <w:jc w:val="both"/>
      </w:pPr>
      <w:r>
        <w:rPr>
          <w:rFonts w:ascii="Times New Roman"/>
          <w:b w:val="false"/>
          <w:i w:val="false"/>
          <w:color w:val="000000"/>
          <w:sz w:val="28"/>
        </w:rPr>
        <w:t xml:space="preserve">
      9.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Аксуским городским маслихатом. </w:t>
      </w:r>
    </w:p>
    <w:bookmarkEnd w:id="14"/>
    <w:bookmarkStart w:name="z17" w:id="15"/>
    <w:p>
      <w:pPr>
        <w:spacing w:after="0"/>
        <w:ind w:left="0"/>
        <w:jc w:val="both"/>
      </w:pPr>
      <w:r>
        <w:rPr>
          <w:rFonts w:ascii="Times New Roman"/>
          <w:b w:val="false"/>
          <w:i w:val="false"/>
          <w:color w:val="000000"/>
          <w:sz w:val="28"/>
        </w:rPr>
        <w:t xml:space="preserve">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 </w:t>
      </w:r>
    </w:p>
    <w:bookmarkEnd w:id="15"/>
    <w:bookmarkStart w:name="z18" w:id="16"/>
    <w:p>
      <w:pPr>
        <w:spacing w:after="0"/>
        <w:ind w:left="0"/>
        <w:jc w:val="both"/>
      </w:pPr>
      <w:r>
        <w:rPr>
          <w:rFonts w:ascii="Times New Roman"/>
          <w:b w:val="false"/>
          <w:i w:val="false"/>
          <w:color w:val="000000"/>
          <w:sz w:val="28"/>
        </w:rPr>
        <w:t xml:space="preserve">
      11. На сходе местного сообщества или собрании местного сообщества ведется протокол, в котором указываются: </w:t>
      </w:r>
    </w:p>
    <w:bookmarkEnd w:id="16"/>
    <w:p>
      <w:pPr>
        <w:spacing w:after="0"/>
        <w:ind w:left="0"/>
        <w:jc w:val="both"/>
      </w:pPr>
      <w:r>
        <w:rPr>
          <w:rFonts w:ascii="Times New Roman"/>
          <w:b w:val="false"/>
          <w:i w:val="false"/>
          <w:color w:val="000000"/>
          <w:sz w:val="28"/>
        </w:rPr>
        <w:t xml:space="preserve">
      1) дата и место проведения схода местного сообщества или собрания местного сообщества; </w:t>
      </w:r>
    </w:p>
    <w:p>
      <w:pPr>
        <w:spacing w:after="0"/>
        <w:ind w:left="0"/>
        <w:jc w:val="both"/>
      </w:pPr>
      <w:r>
        <w:rPr>
          <w:rFonts w:ascii="Times New Roman"/>
          <w:b w:val="false"/>
          <w:i w:val="false"/>
          <w:color w:val="000000"/>
          <w:sz w:val="28"/>
        </w:rPr>
        <w:t xml:space="preserve">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 </w:t>
      </w:r>
    </w:p>
    <w:p>
      <w:pPr>
        <w:spacing w:after="0"/>
        <w:ind w:left="0"/>
        <w:jc w:val="both"/>
      </w:pPr>
      <w:r>
        <w:rPr>
          <w:rFonts w:ascii="Times New Roman"/>
          <w:b w:val="false"/>
          <w:i w:val="false"/>
          <w:color w:val="000000"/>
          <w:sz w:val="28"/>
        </w:rPr>
        <w:t xml:space="preserve">
      3) количество и список присутствующих с указанием фамилии, имени, отчества (при его наличии); </w:t>
      </w:r>
    </w:p>
    <w:p>
      <w:pPr>
        <w:spacing w:after="0"/>
        <w:ind w:left="0"/>
        <w:jc w:val="both"/>
      </w:pPr>
      <w:r>
        <w:rPr>
          <w:rFonts w:ascii="Times New Roman"/>
          <w:b w:val="false"/>
          <w:i w:val="false"/>
          <w:color w:val="000000"/>
          <w:sz w:val="28"/>
        </w:rPr>
        <w:t xml:space="preserve">
      4) фамилия, имя, отчество (при его наличии) председателя и секретаря схода местного сообщества или собрания местного сообщества; </w:t>
      </w:r>
    </w:p>
    <w:p>
      <w:pPr>
        <w:spacing w:after="0"/>
        <w:ind w:left="0"/>
        <w:jc w:val="both"/>
      </w:pPr>
      <w:r>
        <w:rPr>
          <w:rFonts w:ascii="Times New Roman"/>
          <w:b w:val="false"/>
          <w:i w:val="false"/>
          <w:color w:val="000000"/>
          <w:sz w:val="28"/>
        </w:rPr>
        <w:t>
      5) повестка дня, содержание выступлений и принятые решения.</w:t>
      </w:r>
    </w:p>
    <w:p>
      <w:pPr>
        <w:spacing w:after="0"/>
        <w:ind w:left="0"/>
        <w:jc w:val="both"/>
      </w:pPr>
      <w:r>
        <w:rPr>
          <w:rFonts w:ascii="Times New Roman"/>
          <w:b w:val="false"/>
          <w:i w:val="false"/>
          <w:color w:val="000000"/>
          <w:sz w:val="28"/>
        </w:rPr>
        <w:t>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Достыкского сельского округа города Аксу для регистрации.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решению Аксуского</w:t>
            </w:r>
            <w:r>
              <w:br/>
            </w:r>
            <w:r>
              <w:rPr>
                <w:rFonts w:ascii="Times New Roman"/>
                <w:b w:val="false"/>
                <w:i w:val="false"/>
                <w:color w:val="000000"/>
                <w:sz w:val="20"/>
              </w:rPr>
              <w:t xml:space="preserve"> городского маслихата</w:t>
            </w:r>
            <w:r>
              <w:br/>
            </w:r>
            <w:r>
              <w:rPr>
                <w:rFonts w:ascii="Times New Roman"/>
                <w:b w:val="false"/>
                <w:i w:val="false"/>
                <w:color w:val="000000"/>
                <w:sz w:val="20"/>
              </w:rPr>
              <w:t>от 5 декабря 2023 года</w:t>
            </w:r>
            <w:r>
              <w:br/>
            </w:r>
            <w:r>
              <w:rPr>
                <w:rFonts w:ascii="Times New Roman"/>
                <w:b w:val="false"/>
                <w:i w:val="false"/>
                <w:color w:val="000000"/>
                <w:sz w:val="20"/>
              </w:rPr>
              <w:t>№ 75 /10</w:t>
            </w:r>
          </w:p>
        </w:tc>
      </w:tr>
    </w:tbl>
    <w:p>
      <w:pPr>
        <w:spacing w:after="0"/>
        <w:ind w:left="0"/>
        <w:jc w:val="left"/>
      </w:pPr>
      <w:r>
        <w:rPr>
          <w:rFonts w:ascii="Times New Roman"/>
          <w:b/>
          <w:i w:val="false"/>
          <w:color w:val="000000"/>
        </w:rPr>
        <w:t xml:space="preserve"> Количественный состав представителей жителей сел Достыкского сельского округа города Аксу для участия в сходе местного сообщества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сел Достыкского сельского округа для участия в сходе местного сообщества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Достык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Береке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Пограничник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Торт кудук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Малая Парамоновка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Спутник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Таскудык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