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8da4" w14:textId="9c28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22 декабря 2022 года № 213/31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5 декабря 2023 года № 72/10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декабря 2022 года № 213/31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2023 году"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Аксуский городской маслихат РЕШИЛ:".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