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ea3e" w14:textId="75de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19 декабря 2023 года № 94/7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2-6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26 июля 2023 года № 312 "Об утверждении Типовых правил регулирования миграционных процессов в областях, городах республиканского значения, столице",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регулирования миграционных процессов 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Павлодарской области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регулирования миграционных процессов Павлодарской области (далее – правила) разработаны в соответствии типовыми правил регулирования миграционных процессов в областях, городах республиканского значения, столице и определяют порядок регулирования миграционных процессов в Павлодарской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Павлодарской области области, определяющий направления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мигрант – лицо, переселяющееся внутри Республики Казахстан самостоятельно в целях постоянного или временного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этнический казах – иностранец или лицо без гражданства казахской национальности.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Павлодарской области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местные исполнительные органы по вопросам социальной защиты и занятости населения вносят предложения в уполномоченный орган по вопросам миграции населения, касающиеся: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сельских населенных пунктов, малых и моногородов со средним и высоким потенциалом экономического развития, городов областного и районного значения, а также центра экономического роста.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 вопросам социальной защиты и занятости населения ежегодно, до 15 декабря определяет перечень населенных пунктов для добровольного переселения лиц для повышения мобильности рабочей силы в целях расселения кандасов и переселенцев, в том числе для внутриобластного переселения.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орган по вопросам социальной защиты и занятости населения обеспечивает размещение перечня населенных пунктов в Электронной бирже труда, в разделе "Переселение" и направляет в центр трудовой мобильности, в карьерные центры, акиматам сельских округов.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территориях агломерации и сельских населенных пунктов, малых и моногородов, городов районного и областного значения с потенциалом развития, имеющих потребность в государственной поддержке демографического развития, реализуются адаптационные программы для расселения кандасов.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соответствии с Правилами регистрации внутренних мигрантов,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