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46049" w14:textId="04460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Регламента личного приема физических лиц и представителей юридических лиц должностными лицами Бюро национальной статистики Агентства по стратегическому планированию и реформам Республики Казахстан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Руководителя Бюро национальной статистики Агентства по стратегическому планированию и реформам Республики Казахстан от 28 апреля 2023 года № 83. Отменен приказом Руководителя Бюро национальной статистики Агентства по стратегическому планированию и реформам Республики Казахстан от 21 января 2026 года № 11</w:t>
      </w:r>
    </w:p>
    <w:p>
      <w:pPr>
        <w:spacing w:after="0"/>
        <w:ind w:left="0"/>
        <w:jc w:val="both"/>
      </w:pPr>
      <w:r>
        <w:rPr>
          <w:rFonts w:ascii="Times New Roman"/>
          <w:b w:val="false"/>
          <w:i w:val="false"/>
          <w:color w:val="ff0000"/>
          <w:sz w:val="28"/>
        </w:rPr>
        <w:t xml:space="preserve">
      Сноска. Отменен приказом Руководителя Бюро национальной статистики Агентства по стратегическому планированию и реформам РК от 21.01.2026 </w:t>
      </w:r>
      <w:r>
        <w:rPr>
          <w:rFonts w:ascii="Times New Roman"/>
          <w:b w:val="false"/>
          <w:i w:val="false"/>
          <w:color w:val="ff0000"/>
          <w:sz w:val="28"/>
        </w:rPr>
        <w:t>№ 11</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постановления Правительства Республики Казахстан от 15 марта 2023 года № 214 "Об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 городов республиканского значения, столицы, внесении изменений в постановление Правительства Республики Казахстан от 8 сентября 2020 года № 560 "Об утверждении Типового регламента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 и Типового положения об отделах по контролю за рассмотрением обращений аппаратов акимов областей, городов республиканского значения и столицы" и признании утратившими силу некоторых решений Правительства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Регламент</w:t>
      </w:r>
      <w:r>
        <w:rPr>
          <w:rFonts w:ascii="Times New Roman"/>
          <w:b w:val="false"/>
          <w:i w:val="false"/>
          <w:color w:val="000000"/>
          <w:sz w:val="28"/>
        </w:rPr>
        <w:t xml:space="preserve"> личного приема физических лиц и представителей юридических лиц должностными лицами Бюро национальной статистики Агентства по стратегическому планированию и реформам Республики Казахстан.</w:t>
      </w:r>
    </w:p>
    <w:bookmarkEnd w:id="1"/>
    <w:bookmarkStart w:name="z6" w:id="2"/>
    <w:p>
      <w:pPr>
        <w:spacing w:after="0"/>
        <w:ind w:left="0"/>
        <w:jc w:val="both"/>
      </w:pPr>
      <w:r>
        <w:rPr>
          <w:rFonts w:ascii="Times New Roman"/>
          <w:b w:val="false"/>
          <w:i w:val="false"/>
          <w:color w:val="000000"/>
          <w:sz w:val="28"/>
        </w:rPr>
        <w:t>
      2. Департаменту кадровой работы и документационного обеспечения Бюро национальной статистики Агентства по стратегическому планированию и реформам Республики Казахстан в установленном законодательством порядке:</w:t>
      </w:r>
    </w:p>
    <w:bookmarkEnd w:id="2"/>
    <w:bookmarkStart w:name="z7" w:id="3"/>
    <w:p>
      <w:pPr>
        <w:spacing w:after="0"/>
        <w:ind w:left="0"/>
        <w:jc w:val="both"/>
      </w:pPr>
      <w:r>
        <w:rPr>
          <w:rFonts w:ascii="Times New Roman"/>
          <w:b w:val="false"/>
          <w:i w:val="false"/>
          <w:color w:val="000000"/>
          <w:sz w:val="28"/>
        </w:rPr>
        <w:t>
      1) в течение пяти календарных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разместить настоящий приказ на интернет-ресурсе Бюро национальной статистики Агентства по стратегическому планированию и реформам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Руководитель Бюро национальной</w:t>
            </w:r>
          </w:p>
          <w:p>
            <w:pPr>
              <w:spacing w:after="20"/>
              <w:ind w:left="20"/>
              <w:jc w:val="both"/>
            </w:pPr>
          </w:p>
          <w:p>
            <w:pPr>
              <w:spacing w:after="20"/>
              <w:ind w:left="20"/>
              <w:jc w:val="both"/>
            </w:pPr>
            <w:r>
              <w:rPr>
                <w:rFonts w:ascii="Times New Roman"/>
                <w:b w:val="false"/>
                <w:i/>
                <w:color w:val="000000"/>
                <w:sz w:val="20"/>
              </w:rPr>
              <w:t>статистики Агентства по</w:t>
            </w:r>
          </w:p>
          <w:p>
            <w:pPr>
              <w:spacing w:after="20"/>
              <w:ind w:left="20"/>
              <w:jc w:val="both"/>
            </w:pPr>
            <w:r>
              <w:rPr>
                <w:rFonts w:ascii="Times New Roman"/>
                <w:b w:val="false"/>
                <w:i/>
                <w:color w:val="000000"/>
                <w:sz w:val="20"/>
              </w:rPr>
              <w:t>стратегическому планированию и</w:t>
            </w:r>
          </w:p>
          <w:p>
            <w:pPr>
              <w:spacing w:after="0"/>
              <w:ind w:left="0"/>
              <w:jc w:val="left"/>
            </w:pPr>
          </w:p>
          <w:p>
            <w:pPr>
              <w:spacing w:after="20"/>
              <w:ind w:left="20"/>
              <w:jc w:val="both"/>
            </w:pPr>
            <w:r>
              <w:rPr>
                <w:rFonts w:ascii="Times New Roman"/>
                <w:b w:val="false"/>
                <w:i/>
                <w:color w:val="000000"/>
                <w:sz w:val="20"/>
              </w:rPr>
              <w:t xml:space="preserve">реформам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руководителя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апреля 2023 года № 83</w:t>
            </w:r>
          </w:p>
        </w:tc>
      </w:tr>
    </w:tbl>
    <w:bookmarkStart w:name="z13" w:id="7"/>
    <w:p>
      <w:pPr>
        <w:spacing w:after="0"/>
        <w:ind w:left="0"/>
        <w:jc w:val="left"/>
      </w:pPr>
      <w:r>
        <w:rPr>
          <w:rFonts w:ascii="Times New Roman"/>
          <w:b/>
          <w:i w:val="false"/>
          <w:color w:val="000000"/>
        </w:rPr>
        <w:t xml:space="preserve"> Регламент личного приема физических лиц и представителей юридических лиц должностными лицами Бюро национальной статистики Агентства по стратегическому планированию и реформам Республики Казахстан</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1. Настоящий Регламент личного приема физических лиц и представителей юридических лиц должностными лицами Бюро национальной статистики Агентства по стратегическому планированию и реформам Республики Казахстан (далее – Регламент) регламентирует порядок личного приема физических лиц и представителей юридических лиц должностными лицами Бюро национальной статистики Агентства по стратегическому планированию и реформам Республики Казахстан (далее – Бюро).</w:t>
      </w:r>
    </w:p>
    <w:bookmarkEnd w:id="9"/>
    <w:bookmarkStart w:name="z16" w:id="10"/>
    <w:p>
      <w:pPr>
        <w:spacing w:after="0"/>
        <w:ind w:left="0"/>
        <w:jc w:val="both"/>
      </w:pPr>
      <w:r>
        <w:rPr>
          <w:rFonts w:ascii="Times New Roman"/>
          <w:b w:val="false"/>
          <w:i w:val="false"/>
          <w:color w:val="000000"/>
          <w:sz w:val="28"/>
        </w:rPr>
        <w:t>
      2. Личный прием физических лиц и представителей юридических лиц (далее – прием) осуществляется в Бюро руководителем Бюро и его заместителями.</w:t>
      </w:r>
    </w:p>
    <w:bookmarkEnd w:id="10"/>
    <w:bookmarkStart w:name="z17" w:id="11"/>
    <w:p>
      <w:pPr>
        <w:spacing w:after="0"/>
        <w:ind w:left="0"/>
        <w:jc w:val="both"/>
      </w:pPr>
      <w:r>
        <w:rPr>
          <w:rFonts w:ascii="Times New Roman"/>
          <w:b w:val="false"/>
          <w:i w:val="false"/>
          <w:color w:val="000000"/>
          <w:sz w:val="28"/>
        </w:rPr>
        <w:t>
      3. Руководитель Бюро и его заместители проводят прием физических лиц и представителей юридических лиц в день их обращения в случае их согласия на прием указанными должностными лицами.</w:t>
      </w:r>
    </w:p>
    <w:bookmarkEnd w:id="11"/>
    <w:bookmarkStart w:name="z18" w:id="12"/>
    <w:p>
      <w:pPr>
        <w:spacing w:after="0"/>
        <w:ind w:left="0"/>
        <w:jc w:val="left"/>
      </w:pPr>
      <w:r>
        <w:rPr>
          <w:rFonts w:ascii="Times New Roman"/>
          <w:b/>
          <w:i w:val="false"/>
          <w:color w:val="000000"/>
        </w:rPr>
        <w:t xml:space="preserve"> Глава 2. Порядок приема физических лиц и представителей юридических лиц в Бюро</w:t>
      </w:r>
    </w:p>
    <w:bookmarkEnd w:id="12"/>
    <w:bookmarkStart w:name="z19" w:id="13"/>
    <w:p>
      <w:pPr>
        <w:spacing w:after="0"/>
        <w:ind w:left="0"/>
        <w:jc w:val="both"/>
      </w:pPr>
      <w:r>
        <w:rPr>
          <w:rFonts w:ascii="Times New Roman"/>
          <w:b w:val="false"/>
          <w:i w:val="false"/>
          <w:color w:val="000000"/>
          <w:sz w:val="28"/>
        </w:rPr>
        <w:t>
      4. Запись на прием ведут работники Департамента кадрового и документационного обеспечения (далее – ДКРДО), ответственные за организацию приема, ежедневно в рабочие дни в рабочее время с перерывом на обед, на основании электронного документа с веб-портала "электронное правительство" либо информационной аналитической системы "Электронные обращения", обращений в бумажном формате, в том числе поступающих нарочно либо в устной форме.</w:t>
      </w:r>
    </w:p>
    <w:bookmarkEnd w:id="13"/>
    <w:bookmarkStart w:name="z20" w:id="14"/>
    <w:p>
      <w:pPr>
        <w:spacing w:after="0"/>
        <w:ind w:left="0"/>
        <w:jc w:val="both"/>
      </w:pPr>
      <w:r>
        <w:rPr>
          <w:rFonts w:ascii="Times New Roman"/>
          <w:b w:val="false"/>
          <w:i w:val="false"/>
          <w:color w:val="000000"/>
          <w:sz w:val="28"/>
        </w:rPr>
        <w:t>
      5. Обращение с просьбой о личном приеме, в котором не изложена суть вопроса, оставляется без рассмотрения с сообщением об этом заявителю.</w:t>
      </w:r>
    </w:p>
    <w:bookmarkEnd w:id="14"/>
    <w:bookmarkStart w:name="z21" w:id="15"/>
    <w:p>
      <w:pPr>
        <w:spacing w:after="0"/>
        <w:ind w:left="0"/>
        <w:jc w:val="both"/>
      </w:pPr>
      <w:r>
        <w:rPr>
          <w:rFonts w:ascii="Times New Roman"/>
          <w:b w:val="false"/>
          <w:i w:val="false"/>
          <w:color w:val="000000"/>
          <w:sz w:val="28"/>
        </w:rPr>
        <w:t>
      6. Отказ в приеме обращения не допускается.</w:t>
      </w:r>
    </w:p>
    <w:bookmarkEnd w:id="15"/>
    <w:bookmarkStart w:name="z22" w:id="16"/>
    <w:p>
      <w:pPr>
        <w:spacing w:after="0"/>
        <w:ind w:left="0"/>
        <w:jc w:val="both"/>
      </w:pPr>
      <w:r>
        <w:rPr>
          <w:rFonts w:ascii="Times New Roman"/>
          <w:b w:val="false"/>
          <w:i w:val="false"/>
          <w:color w:val="000000"/>
          <w:sz w:val="28"/>
        </w:rPr>
        <w:t xml:space="preserve">
      В случае, если обращение с просьбой о личном приеме не соответствует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Административного процедурно-процессуального кодекса Республики Казахстан (далее – Кодекс), об этом указывается заявителю и устанавливается разумный срок для его приведения в соответствие с требованиями Кодекса.</w:t>
      </w:r>
    </w:p>
    <w:bookmarkEnd w:id="16"/>
    <w:bookmarkStart w:name="z23" w:id="17"/>
    <w:p>
      <w:pPr>
        <w:spacing w:after="0"/>
        <w:ind w:left="0"/>
        <w:jc w:val="both"/>
      </w:pPr>
      <w:r>
        <w:rPr>
          <w:rFonts w:ascii="Times New Roman"/>
          <w:b w:val="false"/>
          <w:i w:val="false"/>
          <w:color w:val="000000"/>
          <w:sz w:val="28"/>
        </w:rPr>
        <w:t>
      Обращение с просьбой о личном приеме, которое в установленный срок не приведено в соответствие с требованиями Кодекса, подлежит возврату.</w:t>
      </w:r>
    </w:p>
    <w:bookmarkEnd w:id="17"/>
    <w:bookmarkStart w:name="z24" w:id="18"/>
    <w:p>
      <w:pPr>
        <w:spacing w:after="0"/>
        <w:ind w:left="0"/>
        <w:jc w:val="both"/>
      </w:pPr>
      <w:r>
        <w:rPr>
          <w:rFonts w:ascii="Times New Roman"/>
          <w:b w:val="false"/>
          <w:i w:val="false"/>
          <w:color w:val="000000"/>
          <w:sz w:val="28"/>
        </w:rPr>
        <w:t>
      7. Прием в Бюро лицами, указанными в пункте 2 настоящего Регламента, проводится не реже одного раза в месяц согласно утвержденному графику.</w:t>
      </w:r>
    </w:p>
    <w:bookmarkEnd w:id="18"/>
    <w:bookmarkStart w:name="z25" w:id="19"/>
    <w:p>
      <w:pPr>
        <w:spacing w:after="0"/>
        <w:ind w:left="0"/>
        <w:jc w:val="both"/>
      </w:pPr>
      <w:r>
        <w:rPr>
          <w:rFonts w:ascii="Times New Roman"/>
          <w:b w:val="false"/>
          <w:i w:val="false"/>
          <w:color w:val="000000"/>
          <w:sz w:val="28"/>
        </w:rPr>
        <w:t>
      8. Графики приема с указанием фамилии, имени и отчества (при его наличии) должностного лица, дней приема вывешиваются на 0 (нулевом) этаже Дома министерств, где расположено Бюро по адресу: город Астана, район "Есиль", проспект Мәңгілік Ел, 8, 4 подъезд на государственном и русском языках, в доступных для общего обозрения местах, а также размещается на официальном сайте Бюро и веб-портале "электронное правительство".</w:t>
      </w:r>
    </w:p>
    <w:bookmarkEnd w:id="19"/>
    <w:bookmarkStart w:name="z26" w:id="20"/>
    <w:p>
      <w:pPr>
        <w:spacing w:after="0"/>
        <w:ind w:left="0"/>
        <w:jc w:val="both"/>
      </w:pPr>
      <w:r>
        <w:rPr>
          <w:rFonts w:ascii="Times New Roman"/>
          <w:b w:val="false"/>
          <w:i w:val="false"/>
          <w:color w:val="000000"/>
          <w:sz w:val="28"/>
        </w:rPr>
        <w:t>
      9. Прием заместителями Бюро может осуществляться вне утвержденного графика по соответствующему поручению руководителя Бюро, с указанием даты проведения приема.</w:t>
      </w:r>
    </w:p>
    <w:bookmarkEnd w:id="20"/>
    <w:bookmarkStart w:name="z27" w:id="21"/>
    <w:p>
      <w:pPr>
        <w:spacing w:after="0"/>
        <w:ind w:left="0"/>
        <w:jc w:val="both"/>
      </w:pPr>
      <w:r>
        <w:rPr>
          <w:rFonts w:ascii="Times New Roman"/>
          <w:b w:val="false"/>
          <w:i w:val="false"/>
          <w:color w:val="000000"/>
          <w:sz w:val="28"/>
        </w:rPr>
        <w:t>
      10. Перед началом приема физическое лицо или представитель юридического лица (далее – заявитель) предъявляет документ, удостоверяющий его личность, а при обращении от имени других лиц – документы, подтверждающие полномочия представлять их интересы.</w:t>
      </w:r>
    </w:p>
    <w:bookmarkEnd w:id="21"/>
    <w:bookmarkStart w:name="z28" w:id="22"/>
    <w:p>
      <w:pPr>
        <w:spacing w:after="0"/>
        <w:ind w:left="0"/>
        <w:jc w:val="both"/>
      </w:pPr>
      <w:r>
        <w:rPr>
          <w:rFonts w:ascii="Times New Roman"/>
          <w:b w:val="false"/>
          <w:i w:val="false"/>
          <w:color w:val="000000"/>
          <w:sz w:val="28"/>
        </w:rPr>
        <w:t>
      11. Прием иностранцев и лиц без гражданства проводится в соответствии с требованиями по обеспечению режима секретности в Республике Казахстан, утвержденными постановлением Правительства Республики Казахстан от 28 октября 2021 года № 776 дсп, и иными нормативными правовыми актами Республики Казахстан, регулирующими отношения в области защиты государственных секретов.</w:t>
      </w:r>
    </w:p>
    <w:bookmarkEnd w:id="22"/>
    <w:bookmarkStart w:name="z29" w:id="23"/>
    <w:p>
      <w:pPr>
        <w:spacing w:after="0"/>
        <w:ind w:left="0"/>
        <w:jc w:val="both"/>
      </w:pPr>
      <w:r>
        <w:rPr>
          <w:rFonts w:ascii="Times New Roman"/>
          <w:b w:val="false"/>
          <w:i w:val="false"/>
          <w:color w:val="000000"/>
          <w:sz w:val="28"/>
        </w:rPr>
        <w:t>
      В случае необходимости прием иностранцев и лиц без гражданства проводится с участием переводчика.</w:t>
      </w:r>
    </w:p>
    <w:bookmarkEnd w:id="23"/>
    <w:bookmarkStart w:name="z30" w:id="24"/>
    <w:p>
      <w:pPr>
        <w:spacing w:after="0"/>
        <w:ind w:left="0"/>
        <w:jc w:val="both"/>
      </w:pPr>
      <w:r>
        <w:rPr>
          <w:rFonts w:ascii="Times New Roman"/>
          <w:b w:val="false"/>
          <w:i w:val="false"/>
          <w:color w:val="000000"/>
          <w:sz w:val="28"/>
        </w:rPr>
        <w:t>
      Обращения иностранцев и лиц без гражданства, поданные на приеме, рассматриваются в порядке, установленном законодательством Республики Казахстан, если международными договорами, ратифицированными Республикой Казахстан, не предусмотрены иные правила их рассмотрения.</w:t>
      </w:r>
    </w:p>
    <w:bookmarkEnd w:id="24"/>
    <w:bookmarkStart w:name="z31" w:id="25"/>
    <w:p>
      <w:pPr>
        <w:spacing w:after="0"/>
        <w:ind w:left="0"/>
        <w:jc w:val="both"/>
      </w:pPr>
      <w:r>
        <w:rPr>
          <w:rFonts w:ascii="Times New Roman"/>
          <w:b w:val="false"/>
          <w:i w:val="false"/>
          <w:color w:val="000000"/>
          <w:sz w:val="28"/>
        </w:rPr>
        <w:t>
      12. Прием проводится в порядке очередности обращения. Ветераны Великой Отечественной войны, ветераны, приравненные по льготам к ветеранам Великой Отечественной войны, ветераны боевых действий на территории других государств, ветераны труда, лица с инвалидностью, беременные женщины, лица, награжденные орденами "Алтын Қыран", "Халық қаһарманы", "Қазақстанның Еңбек Ері", принимаются вне очереди.</w:t>
      </w:r>
    </w:p>
    <w:bookmarkEnd w:id="25"/>
    <w:bookmarkStart w:name="z32" w:id="26"/>
    <w:p>
      <w:pPr>
        <w:spacing w:after="0"/>
        <w:ind w:left="0"/>
        <w:jc w:val="both"/>
      </w:pPr>
      <w:r>
        <w:rPr>
          <w:rFonts w:ascii="Times New Roman"/>
          <w:b w:val="false"/>
          <w:i w:val="false"/>
          <w:color w:val="000000"/>
          <w:sz w:val="28"/>
        </w:rPr>
        <w:t>
      13. С согласия заявителя прием руководителем Бюро и его заместителями может осуществляться посредством видеоконференцсвязи.</w:t>
      </w:r>
    </w:p>
    <w:bookmarkEnd w:id="26"/>
    <w:bookmarkStart w:name="z33" w:id="27"/>
    <w:p>
      <w:pPr>
        <w:spacing w:after="0"/>
        <w:ind w:left="0"/>
        <w:jc w:val="both"/>
      </w:pPr>
      <w:r>
        <w:rPr>
          <w:rFonts w:ascii="Times New Roman"/>
          <w:b w:val="false"/>
          <w:i w:val="false"/>
          <w:color w:val="000000"/>
          <w:sz w:val="28"/>
        </w:rPr>
        <w:t>
      14. В случаях введения ограничительных мер, связанных с пандемией, или других обстоятельств, связанных с обеспечением безопасности физических лиц и представителей юридических лиц, прием осуществляется исключительно посредством видеоконференцсвязи.</w:t>
      </w:r>
    </w:p>
    <w:bookmarkEnd w:id="27"/>
    <w:bookmarkStart w:name="z34" w:id="28"/>
    <w:p>
      <w:pPr>
        <w:spacing w:after="0"/>
        <w:ind w:left="0"/>
        <w:jc w:val="both"/>
      </w:pPr>
      <w:r>
        <w:rPr>
          <w:rFonts w:ascii="Times New Roman"/>
          <w:b w:val="false"/>
          <w:i w:val="false"/>
          <w:color w:val="000000"/>
          <w:sz w:val="28"/>
        </w:rPr>
        <w:t>
      15. Не осуществляется запись на прием:</w:t>
      </w:r>
    </w:p>
    <w:bookmarkEnd w:id="28"/>
    <w:bookmarkStart w:name="z35" w:id="29"/>
    <w:p>
      <w:pPr>
        <w:spacing w:after="0"/>
        <w:ind w:left="0"/>
        <w:jc w:val="both"/>
      </w:pPr>
      <w:r>
        <w:rPr>
          <w:rFonts w:ascii="Times New Roman"/>
          <w:b w:val="false"/>
          <w:i w:val="false"/>
          <w:color w:val="000000"/>
          <w:sz w:val="28"/>
        </w:rPr>
        <w:t>
      1) по вопросам, не входящим в компетенцию Бюро;</w:t>
      </w:r>
    </w:p>
    <w:bookmarkEnd w:id="29"/>
    <w:bookmarkStart w:name="z36" w:id="30"/>
    <w:p>
      <w:pPr>
        <w:spacing w:after="0"/>
        <w:ind w:left="0"/>
        <w:jc w:val="both"/>
      </w:pPr>
      <w:r>
        <w:rPr>
          <w:rFonts w:ascii="Times New Roman"/>
          <w:b w:val="false"/>
          <w:i w:val="false"/>
          <w:color w:val="000000"/>
          <w:sz w:val="28"/>
        </w:rPr>
        <w:t>
      2) когда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30"/>
    <w:bookmarkStart w:name="z37" w:id="31"/>
    <w:p>
      <w:pPr>
        <w:spacing w:after="0"/>
        <w:ind w:left="0"/>
        <w:jc w:val="both"/>
      </w:pPr>
      <w:r>
        <w:rPr>
          <w:rFonts w:ascii="Times New Roman"/>
          <w:b w:val="false"/>
          <w:i w:val="false"/>
          <w:color w:val="000000"/>
          <w:sz w:val="28"/>
        </w:rPr>
        <w:t>
      3) когда имеется вступивший в законную силу судебный акт, вынесенный в отношении того же лица, о том же предмете и по тем же основаниям;</w:t>
      </w:r>
    </w:p>
    <w:bookmarkEnd w:id="31"/>
    <w:bookmarkStart w:name="z38" w:id="32"/>
    <w:p>
      <w:pPr>
        <w:spacing w:after="0"/>
        <w:ind w:left="0"/>
        <w:jc w:val="both"/>
      </w:pPr>
      <w:r>
        <w:rPr>
          <w:rFonts w:ascii="Times New Roman"/>
          <w:b w:val="false"/>
          <w:i w:val="false"/>
          <w:color w:val="000000"/>
          <w:sz w:val="28"/>
        </w:rPr>
        <w:t>
      4) если административным органом, должностным лицом возвращено обращение;</w:t>
      </w:r>
    </w:p>
    <w:bookmarkEnd w:id="32"/>
    <w:bookmarkStart w:name="z39" w:id="33"/>
    <w:p>
      <w:pPr>
        <w:spacing w:after="0"/>
        <w:ind w:left="0"/>
        <w:jc w:val="both"/>
      </w:pPr>
      <w:r>
        <w:rPr>
          <w:rFonts w:ascii="Times New Roman"/>
          <w:b w:val="false"/>
          <w:i w:val="false"/>
          <w:color w:val="000000"/>
          <w:sz w:val="28"/>
        </w:rPr>
        <w:t>
      5) если административным органом, должностным лицом принят отзыв обращения от заявителя.</w:t>
      </w:r>
    </w:p>
    <w:bookmarkEnd w:id="33"/>
    <w:bookmarkStart w:name="z40" w:id="34"/>
    <w:p>
      <w:pPr>
        <w:spacing w:after="0"/>
        <w:ind w:left="0"/>
        <w:jc w:val="both"/>
      </w:pPr>
      <w:r>
        <w:rPr>
          <w:rFonts w:ascii="Times New Roman"/>
          <w:b w:val="false"/>
          <w:i w:val="false"/>
          <w:color w:val="000000"/>
          <w:sz w:val="28"/>
        </w:rPr>
        <w:t>
      16. В случаях невозможности проведения приема по причине временной нетрудоспособности, служебной командировки и другим причинам принимающее лицо оповещает работника Бюро, ответственного за прием, не позднее чем за 2 (два) рабочих дня или в день проведения личного приема.</w:t>
      </w:r>
    </w:p>
    <w:bookmarkEnd w:id="34"/>
    <w:bookmarkStart w:name="z41" w:id="35"/>
    <w:p>
      <w:pPr>
        <w:spacing w:after="0"/>
        <w:ind w:left="0"/>
        <w:jc w:val="both"/>
      </w:pPr>
      <w:r>
        <w:rPr>
          <w:rFonts w:ascii="Times New Roman"/>
          <w:b w:val="false"/>
          <w:i w:val="false"/>
          <w:color w:val="000000"/>
          <w:sz w:val="28"/>
        </w:rPr>
        <w:t>
      17. В день приема в Бюро могут привлекаться юридические консультанты, психологи и социальные работники (возможно привлечение волонтеров только на дни приема), помогающие оформить (в случае необходимости) дополнительные заявления и другие сопутствующие документы.</w:t>
      </w:r>
    </w:p>
    <w:bookmarkEnd w:id="35"/>
    <w:bookmarkStart w:name="z42" w:id="36"/>
    <w:p>
      <w:pPr>
        <w:spacing w:after="0"/>
        <w:ind w:left="0"/>
        <w:jc w:val="both"/>
      </w:pPr>
      <w:r>
        <w:rPr>
          <w:rFonts w:ascii="Times New Roman"/>
          <w:b w:val="false"/>
          <w:i w:val="false"/>
          <w:color w:val="000000"/>
          <w:sz w:val="28"/>
        </w:rPr>
        <w:t>
      18. При проведении приема соответствующими работниками Бюро обеспечивается по согласованию участие представителей других заинтересованных органов, если поднимаемый вопрос касается их компетенции.</w:t>
      </w:r>
    </w:p>
    <w:bookmarkEnd w:id="36"/>
    <w:bookmarkStart w:name="z43" w:id="37"/>
    <w:p>
      <w:pPr>
        <w:spacing w:after="0"/>
        <w:ind w:left="0"/>
        <w:jc w:val="both"/>
      </w:pPr>
      <w:r>
        <w:rPr>
          <w:rFonts w:ascii="Times New Roman"/>
          <w:b w:val="false"/>
          <w:i w:val="false"/>
          <w:color w:val="000000"/>
          <w:sz w:val="28"/>
        </w:rPr>
        <w:t>
      19. Ответственный работник структурного подразделения Бюро, непосредственно рассматривающий обращение заявителя, после отправки запроса на участие в приеме представителей других заинтересованных органов, информирует заявителя в течение 2 (два) рабочих дней о направлении запроса и при необходимости продлении рассмотрения обращения о записи на прием.</w:t>
      </w:r>
    </w:p>
    <w:bookmarkEnd w:id="37"/>
    <w:bookmarkStart w:name="z44" w:id="38"/>
    <w:p>
      <w:pPr>
        <w:spacing w:after="0"/>
        <w:ind w:left="0"/>
        <w:jc w:val="both"/>
      </w:pPr>
      <w:r>
        <w:rPr>
          <w:rFonts w:ascii="Times New Roman"/>
          <w:b w:val="false"/>
          <w:i w:val="false"/>
          <w:color w:val="000000"/>
          <w:sz w:val="28"/>
        </w:rPr>
        <w:t>
      20. Информация о фактах отказа в участии других заинтересованных органов в совместном приеме в течение 2 (два) рабочих дней направляется в Аппарат Правительства Республики Казахстан.</w:t>
      </w:r>
    </w:p>
    <w:bookmarkEnd w:id="38"/>
    <w:bookmarkStart w:name="z45" w:id="39"/>
    <w:p>
      <w:pPr>
        <w:spacing w:after="0"/>
        <w:ind w:left="0"/>
        <w:jc w:val="both"/>
      </w:pPr>
      <w:r>
        <w:rPr>
          <w:rFonts w:ascii="Times New Roman"/>
          <w:b w:val="false"/>
          <w:i w:val="false"/>
          <w:color w:val="000000"/>
          <w:sz w:val="28"/>
        </w:rPr>
        <w:t>
      21. Прием осуществляется на государственном и русском языках по желанию заявителя.</w:t>
      </w:r>
    </w:p>
    <w:bookmarkEnd w:id="39"/>
    <w:bookmarkStart w:name="z46" w:id="40"/>
    <w:p>
      <w:pPr>
        <w:spacing w:after="0"/>
        <w:ind w:left="0"/>
        <w:jc w:val="both"/>
      </w:pPr>
      <w:r>
        <w:rPr>
          <w:rFonts w:ascii="Times New Roman"/>
          <w:b w:val="false"/>
          <w:i w:val="false"/>
          <w:color w:val="000000"/>
          <w:sz w:val="28"/>
        </w:rPr>
        <w:t>
      22. В ходе приема работники ДКРДО по решению руководства Бюро могут приглашать для участия в приеме работников структурных подразделений Бюро и согласовывать с соответствующими должностными лицами время и место приема.</w:t>
      </w:r>
    </w:p>
    <w:bookmarkEnd w:id="40"/>
    <w:bookmarkStart w:name="z47" w:id="41"/>
    <w:p>
      <w:pPr>
        <w:spacing w:after="0"/>
        <w:ind w:left="0"/>
        <w:jc w:val="both"/>
      </w:pPr>
      <w:r>
        <w:rPr>
          <w:rFonts w:ascii="Times New Roman"/>
          <w:b w:val="false"/>
          <w:i w:val="false"/>
          <w:color w:val="000000"/>
          <w:sz w:val="28"/>
        </w:rPr>
        <w:t>
      23. Результаты приема протоколируются с отражением принятого в ходе приема решения по обращению либо поручений, с указанием конкретных сроков их исполнения. Протокольные поручения прикрепляются к обращениям.</w:t>
      </w:r>
    </w:p>
    <w:bookmarkEnd w:id="41"/>
    <w:bookmarkStart w:name="z48" w:id="42"/>
    <w:p>
      <w:pPr>
        <w:spacing w:after="0"/>
        <w:ind w:left="0"/>
        <w:jc w:val="both"/>
      </w:pPr>
      <w:r>
        <w:rPr>
          <w:rFonts w:ascii="Times New Roman"/>
          <w:b w:val="false"/>
          <w:i w:val="false"/>
          <w:color w:val="000000"/>
          <w:sz w:val="28"/>
        </w:rPr>
        <w:t>
      24. Прием граждан освещается в средствах массовой информации с соблюдением требований о защите персональных данных и сведений, составляющих государственные секреты либо иную охраняемую законом тайну.</w:t>
      </w:r>
    </w:p>
    <w:bookmarkEnd w:id="42"/>
    <w:bookmarkStart w:name="z49" w:id="43"/>
    <w:p>
      <w:pPr>
        <w:spacing w:after="0"/>
        <w:ind w:left="0"/>
        <w:jc w:val="left"/>
      </w:pPr>
      <w:r>
        <w:rPr>
          <w:rFonts w:ascii="Times New Roman"/>
          <w:b/>
          <w:i w:val="false"/>
          <w:color w:val="000000"/>
        </w:rPr>
        <w:t xml:space="preserve"> Глава 3. Порядок регистрации и рассмотрения обращений по вопросам приема физических лиц и представителей юридических лиц</w:t>
      </w:r>
    </w:p>
    <w:bookmarkEnd w:id="43"/>
    <w:bookmarkStart w:name="z50" w:id="44"/>
    <w:p>
      <w:pPr>
        <w:spacing w:after="0"/>
        <w:ind w:left="0"/>
        <w:jc w:val="both"/>
      </w:pPr>
      <w:r>
        <w:rPr>
          <w:rFonts w:ascii="Times New Roman"/>
          <w:b w:val="false"/>
          <w:i w:val="false"/>
          <w:color w:val="000000"/>
          <w:sz w:val="28"/>
        </w:rPr>
        <w:t>
      25. Поступившие обращения о записи на прием регистрируются работниками ДКРДО в электронной системе документооборота либо информационной аналитической системе "Электронные обращения" в день их поступления и направляются руководству Бюро.</w:t>
      </w:r>
    </w:p>
    <w:bookmarkEnd w:id="44"/>
    <w:bookmarkStart w:name="z51" w:id="45"/>
    <w:p>
      <w:pPr>
        <w:spacing w:after="0"/>
        <w:ind w:left="0"/>
        <w:jc w:val="both"/>
      </w:pPr>
      <w:r>
        <w:rPr>
          <w:rFonts w:ascii="Times New Roman"/>
          <w:b w:val="false"/>
          <w:i w:val="false"/>
          <w:color w:val="000000"/>
          <w:sz w:val="28"/>
        </w:rPr>
        <w:t>
      Если обращение поступило в нерабочий день, то оно регистрируется в ближайший следующий за ним рабочий день.</w:t>
      </w:r>
    </w:p>
    <w:bookmarkEnd w:id="45"/>
    <w:bookmarkStart w:name="z52" w:id="46"/>
    <w:p>
      <w:pPr>
        <w:spacing w:after="0"/>
        <w:ind w:left="0"/>
        <w:jc w:val="both"/>
      </w:pPr>
      <w:r>
        <w:rPr>
          <w:rFonts w:ascii="Times New Roman"/>
          <w:b w:val="false"/>
          <w:i w:val="false"/>
          <w:color w:val="000000"/>
          <w:sz w:val="28"/>
        </w:rPr>
        <w:t>
      Обращения, поступившие в устной форме при личной явке заявителя или посредством телефонной связи, заносятся ДКРДО в отдельный протокол и подлежат регистрации в соответствии с частью первой настоящего пункта.</w:t>
      </w:r>
    </w:p>
    <w:bookmarkEnd w:id="46"/>
    <w:bookmarkStart w:name="z53" w:id="47"/>
    <w:p>
      <w:pPr>
        <w:spacing w:after="0"/>
        <w:ind w:left="0"/>
        <w:jc w:val="both"/>
      </w:pPr>
      <w:r>
        <w:rPr>
          <w:rFonts w:ascii="Times New Roman"/>
          <w:b w:val="false"/>
          <w:i w:val="false"/>
          <w:color w:val="000000"/>
          <w:sz w:val="28"/>
        </w:rPr>
        <w:t>
      26. Работник соответствующего структурного подразделения Бюро непосредственно рассматривающий обращение, за 5 (пять) рабочих дней до начала приема после сбора и анализа материалов готовит справочную информацию на имя руководства Бюро с предложением о назначении даты приема или отказе.</w:t>
      </w:r>
    </w:p>
    <w:bookmarkEnd w:id="47"/>
    <w:bookmarkStart w:name="z54" w:id="48"/>
    <w:p>
      <w:pPr>
        <w:spacing w:after="0"/>
        <w:ind w:left="0"/>
        <w:jc w:val="both"/>
      </w:pPr>
      <w:r>
        <w:rPr>
          <w:rFonts w:ascii="Times New Roman"/>
          <w:b w:val="false"/>
          <w:i w:val="false"/>
          <w:color w:val="000000"/>
          <w:sz w:val="28"/>
        </w:rPr>
        <w:t>
      27. По итогам принятого решения работник соответствующего структурного подразделения Бюро, непосредственно рассматривающий обращение, формирует список лиц, принимаемых руководством Бюро, и направляет его в ДКРДО для включения в график приема.</w:t>
      </w:r>
    </w:p>
    <w:bookmarkEnd w:id="48"/>
    <w:bookmarkStart w:name="z55" w:id="49"/>
    <w:p>
      <w:pPr>
        <w:spacing w:after="0"/>
        <w:ind w:left="0"/>
        <w:jc w:val="both"/>
      </w:pPr>
      <w:r>
        <w:rPr>
          <w:rFonts w:ascii="Times New Roman"/>
          <w:b w:val="false"/>
          <w:i w:val="false"/>
          <w:color w:val="000000"/>
          <w:sz w:val="28"/>
        </w:rPr>
        <w:t>
      28. Работник ДКРДО распределяет утвержденные списки в график приема в порядке очередности.</w:t>
      </w:r>
    </w:p>
    <w:bookmarkEnd w:id="49"/>
    <w:bookmarkStart w:name="z56" w:id="50"/>
    <w:p>
      <w:pPr>
        <w:spacing w:after="0"/>
        <w:ind w:left="0"/>
        <w:jc w:val="both"/>
      </w:pPr>
      <w:r>
        <w:rPr>
          <w:rFonts w:ascii="Times New Roman"/>
          <w:b w:val="false"/>
          <w:i w:val="false"/>
          <w:color w:val="000000"/>
          <w:sz w:val="28"/>
        </w:rPr>
        <w:t>
      29. Работник соответствующего структурного подразделения, непосредственно рассматривающий обращение, направляет ответ заявителю с указанием даты и времени приема в срок не позднее 15 (пятнадцать) рабочих дней с момента регистрации обращения.</w:t>
      </w:r>
    </w:p>
    <w:bookmarkEnd w:id="50"/>
    <w:bookmarkStart w:name="z57" w:id="51"/>
    <w:p>
      <w:pPr>
        <w:spacing w:after="0"/>
        <w:ind w:left="0"/>
        <w:jc w:val="both"/>
      </w:pPr>
      <w:r>
        <w:rPr>
          <w:rFonts w:ascii="Times New Roman"/>
          <w:b w:val="false"/>
          <w:i w:val="false"/>
          <w:color w:val="000000"/>
          <w:sz w:val="28"/>
        </w:rPr>
        <w:t>
      30. В случае сложного характера вопроса, требующего большей проработки, заявителю направляется письмо о продлении срока рассмотрения обращения не более чем на 30 (тридцать) календарных дней с момента регистрации обращения.</w:t>
      </w:r>
    </w:p>
    <w:bookmarkEnd w:id="51"/>
    <w:bookmarkStart w:name="z58" w:id="52"/>
    <w:p>
      <w:pPr>
        <w:spacing w:after="0"/>
        <w:ind w:left="0"/>
        <w:jc w:val="both"/>
      </w:pPr>
      <w:r>
        <w:rPr>
          <w:rFonts w:ascii="Times New Roman"/>
          <w:b w:val="false"/>
          <w:i w:val="false"/>
          <w:color w:val="000000"/>
          <w:sz w:val="28"/>
        </w:rPr>
        <w:t>
      Срок рассмотрения обращения может быть продлен мотивированным решением руководства Бюро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обращения, о чем заявитель извещается в течение 3 (три) рабочих дней со дня продления срока.</w:t>
      </w:r>
    </w:p>
    <w:bookmarkEnd w:id="52"/>
    <w:bookmarkStart w:name="z59" w:id="53"/>
    <w:p>
      <w:pPr>
        <w:spacing w:after="0"/>
        <w:ind w:left="0"/>
        <w:jc w:val="both"/>
      </w:pPr>
      <w:r>
        <w:rPr>
          <w:rFonts w:ascii="Times New Roman"/>
          <w:b w:val="false"/>
          <w:i w:val="false"/>
          <w:color w:val="000000"/>
          <w:sz w:val="28"/>
        </w:rPr>
        <w:t>
      31. Требования работников ДКРДО о предоставлении материалов, необходимых для организации приема руководством Бюро, анализа и обобщения практики проведения приема, являются обязательными для исполнения структурными подразделениями Бюро.</w:t>
      </w:r>
    </w:p>
    <w:bookmarkEnd w:id="53"/>
    <w:bookmarkStart w:name="z60" w:id="54"/>
    <w:p>
      <w:pPr>
        <w:spacing w:after="0"/>
        <w:ind w:left="0"/>
        <w:jc w:val="both"/>
      </w:pPr>
      <w:r>
        <w:rPr>
          <w:rFonts w:ascii="Times New Roman"/>
          <w:b w:val="false"/>
          <w:i w:val="false"/>
          <w:color w:val="000000"/>
          <w:sz w:val="28"/>
        </w:rPr>
        <w:t>
      32. До принятия решения об отказе в приеме, не позднее чем за три рабочих дня заявителю направляется проект предварительного решения об отказе для проведения процедуры заслушивания.</w:t>
      </w:r>
    </w:p>
    <w:bookmarkEnd w:id="54"/>
    <w:bookmarkStart w:name="z61" w:id="55"/>
    <w:p>
      <w:pPr>
        <w:spacing w:after="0"/>
        <w:ind w:left="0"/>
        <w:jc w:val="both"/>
      </w:pPr>
      <w:r>
        <w:rPr>
          <w:rFonts w:ascii="Times New Roman"/>
          <w:b w:val="false"/>
          <w:i w:val="false"/>
          <w:color w:val="000000"/>
          <w:sz w:val="28"/>
        </w:rPr>
        <w:t xml:space="preserve">
      В случае отказа в приеме процедура заслушивания может осуществляться способами, предусмотренными частью первой </w:t>
      </w:r>
      <w:r>
        <w:rPr>
          <w:rFonts w:ascii="Times New Roman"/>
          <w:b w:val="false"/>
          <w:i w:val="false"/>
          <w:color w:val="000000"/>
          <w:sz w:val="28"/>
        </w:rPr>
        <w:t>статьи 73</w:t>
      </w:r>
      <w:r>
        <w:rPr>
          <w:rFonts w:ascii="Times New Roman"/>
          <w:b w:val="false"/>
          <w:i w:val="false"/>
          <w:color w:val="000000"/>
          <w:sz w:val="28"/>
        </w:rPr>
        <w:t xml:space="preserve"> Кодекса.</w:t>
      </w:r>
    </w:p>
    <w:bookmarkEnd w:id="55"/>
    <w:bookmarkStart w:name="z62" w:id="56"/>
    <w:p>
      <w:pPr>
        <w:spacing w:after="0"/>
        <w:ind w:left="0"/>
        <w:jc w:val="both"/>
      </w:pPr>
      <w:r>
        <w:rPr>
          <w:rFonts w:ascii="Times New Roman"/>
          <w:b w:val="false"/>
          <w:i w:val="false"/>
          <w:color w:val="000000"/>
          <w:sz w:val="28"/>
        </w:rPr>
        <w:t xml:space="preserve">
      33. Организация и порядок проведения процедуры заслушивания осуществляются с учетом требований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Кодекса.</w:t>
      </w:r>
    </w:p>
    <w:bookmarkEnd w:id="56"/>
    <w:bookmarkStart w:name="z63" w:id="57"/>
    <w:p>
      <w:pPr>
        <w:spacing w:after="0"/>
        <w:ind w:left="0"/>
        <w:jc w:val="left"/>
      </w:pPr>
      <w:r>
        <w:rPr>
          <w:rFonts w:ascii="Times New Roman"/>
          <w:b/>
          <w:i w:val="false"/>
          <w:color w:val="000000"/>
        </w:rPr>
        <w:t xml:space="preserve"> Глава 4. Осуществление контроля исполнения поручений по итогам приема</w:t>
      </w:r>
    </w:p>
    <w:bookmarkEnd w:id="57"/>
    <w:bookmarkStart w:name="z64" w:id="58"/>
    <w:p>
      <w:pPr>
        <w:spacing w:after="0"/>
        <w:ind w:left="0"/>
        <w:jc w:val="both"/>
      </w:pPr>
      <w:r>
        <w:rPr>
          <w:rFonts w:ascii="Times New Roman"/>
          <w:b w:val="false"/>
          <w:i w:val="false"/>
          <w:color w:val="000000"/>
          <w:sz w:val="28"/>
        </w:rPr>
        <w:t>
      34. Контроль протокольных поручений, подготовленных по итогам приемов осуществляет ДКРДО.</w:t>
      </w:r>
    </w:p>
    <w:bookmarkEnd w:id="58"/>
    <w:bookmarkStart w:name="z65" w:id="59"/>
    <w:p>
      <w:pPr>
        <w:spacing w:after="0"/>
        <w:ind w:left="0"/>
        <w:jc w:val="both"/>
      </w:pPr>
      <w:r>
        <w:rPr>
          <w:rFonts w:ascii="Times New Roman"/>
          <w:b w:val="false"/>
          <w:i w:val="false"/>
          <w:color w:val="000000"/>
          <w:sz w:val="28"/>
        </w:rPr>
        <w:t>
      35. Основанием для снятия с контроля поступившего с приема обращения является окончательный мотивированный ответ заявителю.</w:t>
      </w:r>
    </w:p>
    <w:bookmarkEnd w:id="59"/>
    <w:bookmarkStart w:name="z66" w:id="60"/>
    <w:p>
      <w:pPr>
        <w:spacing w:after="0"/>
        <w:ind w:left="0"/>
        <w:jc w:val="both"/>
      </w:pPr>
      <w:r>
        <w:rPr>
          <w:rFonts w:ascii="Times New Roman"/>
          <w:b w:val="false"/>
          <w:i w:val="false"/>
          <w:color w:val="000000"/>
          <w:sz w:val="28"/>
        </w:rPr>
        <w:t>
      36. Обращения, поданные заявителем при проведении приема, регистрируются в системе электронного документооборота либо информационной аналитической системе "Электронные обращения" с проставлением отметки "с личного приема".</w:t>
      </w:r>
    </w:p>
    <w:bookmarkEnd w:id="60"/>
    <w:bookmarkStart w:name="z67" w:id="61"/>
    <w:p>
      <w:pPr>
        <w:spacing w:after="0"/>
        <w:ind w:left="0"/>
        <w:jc w:val="both"/>
      </w:pPr>
      <w:r>
        <w:rPr>
          <w:rFonts w:ascii="Times New Roman"/>
          <w:b w:val="false"/>
          <w:i w:val="false"/>
          <w:color w:val="000000"/>
          <w:sz w:val="28"/>
        </w:rPr>
        <w:t>
      37. Не допускается поручать рассмотрение обращения с личного приема работнику, которому оно ранее поручалось.</w:t>
      </w:r>
    </w:p>
    <w:bookmarkEnd w:id="61"/>
    <w:bookmarkStart w:name="z68" w:id="62"/>
    <w:p>
      <w:pPr>
        <w:spacing w:after="0"/>
        <w:ind w:left="0"/>
        <w:jc w:val="both"/>
      </w:pPr>
      <w:r>
        <w:rPr>
          <w:rFonts w:ascii="Times New Roman"/>
          <w:b w:val="false"/>
          <w:i w:val="false"/>
          <w:color w:val="000000"/>
          <w:sz w:val="28"/>
        </w:rPr>
        <w:t>
      38. Работники ДКРДО на регулярной основе осуществляют мониторинг уровня удовлетворенности заявителей, проводят посредством телефонной связи выборочный опрос заявителей, получивших консультации и отказавшихся от записи на личный прием.</w:t>
      </w:r>
    </w:p>
    <w:bookmarkEnd w:id="62"/>
    <w:bookmarkStart w:name="z69" w:id="63"/>
    <w:p>
      <w:pPr>
        <w:spacing w:after="0"/>
        <w:ind w:left="0"/>
        <w:jc w:val="both"/>
      </w:pPr>
      <w:r>
        <w:rPr>
          <w:rFonts w:ascii="Times New Roman"/>
          <w:b w:val="false"/>
          <w:i w:val="false"/>
          <w:color w:val="000000"/>
          <w:sz w:val="28"/>
        </w:rPr>
        <w:t>
      39. ДКРДО совместно с другими заинтересованными структурными подразделениями обеспечивают:</w:t>
      </w:r>
    </w:p>
    <w:bookmarkEnd w:id="63"/>
    <w:bookmarkStart w:name="z70" w:id="64"/>
    <w:p>
      <w:pPr>
        <w:spacing w:after="0"/>
        <w:ind w:left="0"/>
        <w:jc w:val="both"/>
      </w:pPr>
      <w:r>
        <w:rPr>
          <w:rFonts w:ascii="Times New Roman"/>
          <w:b w:val="false"/>
          <w:i w:val="false"/>
          <w:color w:val="000000"/>
          <w:sz w:val="28"/>
        </w:rPr>
        <w:t>
      1) информационно-аналитическое сопровождение работы Бюро в рамках проводимых приемов;</w:t>
      </w:r>
    </w:p>
    <w:bookmarkEnd w:id="64"/>
    <w:bookmarkStart w:name="z71" w:id="65"/>
    <w:p>
      <w:pPr>
        <w:spacing w:after="0"/>
        <w:ind w:left="0"/>
        <w:jc w:val="both"/>
      </w:pPr>
      <w:r>
        <w:rPr>
          <w:rFonts w:ascii="Times New Roman"/>
          <w:b w:val="false"/>
          <w:i w:val="false"/>
          <w:color w:val="000000"/>
          <w:sz w:val="28"/>
        </w:rPr>
        <w:t>
      2) участие ответственных должностных лиц, задействованных в приеме, в том числе ответственных должностных лиц других заинтересованных органов;</w:t>
      </w:r>
    </w:p>
    <w:bookmarkEnd w:id="65"/>
    <w:bookmarkStart w:name="z72" w:id="66"/>
    <w:p>
      <w:pPr>
        <w:spacing w:after="0"/>
        <w:ind w:left="0"/>
        <w:jc w:val="both"/>
      </w:pPr>
      <w:r>
        <w:rPr>
          <w:rFonts w:ascii="Times New Roman"/>
          <w:b w:val="false"/>
          <w:i w:val="false"/>
          <w:color w:val="000000"/>
          <w:sz w:val="28"/>
        </w:rPr>
        <w:t>
      3) обратную связь с заявителем (по необходимости);</w:t>
      </w:r>
    </w:p>
    <w:bookmarkEnd w:id="66"/>
    <w:bookmarkStart w:name="z73" w:id="67"/>
    <w:p>
      <w:pPr>
        <w:spacing w:after="0"/>
        <w:ind w:left="0"/>
        <w:jc w:val="both"/>
      </w:pPr>
      <w:r>
        <w:rPr>
          <w:rFonts w:ascii="Times New Roman"/>
          <w:b w:val="false"/>
          <w:i w:val="false"/>
          <w:color w:val="000000"/>
          <w:sz w:val="28"/>
        </w:rPr>
        <w:t>
      40. Результаты работы по приему граждан Бюро, предоставляются не реже одного раза в квартал в Агентство по стратегическому планированию и реформам Республики Казахстан.</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