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da0" w14:textId="6e8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от 16 марта 2022 года № 112 "О внесении изменений в решение маслихата от 12 марта 2018 года № 226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апреля 2023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изменений в решение маслихата от 12 марта 2018 года № 226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 от 16 марта 2022 года № 112.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