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f30d" w14:textId="03ff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марта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19 марта 2018 года № 190 (зарегистрировано в Реестре государственной регистрации нормативных правовых актов под № 7685)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специалистом организационного отдела аппарата районного маслихата,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специалистом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 целей и общих результатов работы государственного органа за оцениваемый период;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Специалист организационного отдела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организационного отдела и участникам калибровочных сессий.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специалистом организационного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(при наличии технической возможности) обеспечивает размещение индивидуального плана работы в информационной системе.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специалист,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специалистом.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специалист организационного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специалистом организационного отдела.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организационного отдела, для каждого оцениваемого лица.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организационного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служащего".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организационного отдела организовывает деятельность калибровочной сессии.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