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f026" w14:textId="fb3f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от 30 марта 2022 года № 140 "О внесении изменений в решение маслихата от 15 марта 2018 года № 147 "Об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мая 2023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Сарыкольского маслихата от 30 марта 2022 года № 140 "О внесении изменений в решение маслихата от 15 марта 2018 года № 147 "Об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