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621d" w14:textId="fe76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государственному учреждению "Отдел жилищно–коммунального хозяйства, пассажирского транспорта и автомобильных дорог" акимата Костанайского района публичного сервитута на земельный участок</w:t>
      </w:r>
    </w:p>
    <w:p>
      <w:pPr>
        <w:spacing w:after="0"/>
        <w:ind w:left="0"/>
        <w:jc w:val="both"/>
      </w:pPr>
      <w:r>
        <w:rPr>
          <w:rFonts w:ascii="Times New Roman"/>
          <w:b w:val="false"/>
          <w:i w:val="false"/>
          <w:color w:val="000000"/>
          <w:sz w:val="28"/>
        </w:rPr>
        <w:t>Решение акима Заречного сельского округа Костанайского района Костанайской области от 4 августа 2023 года № 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Заречного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"Отдел жилищно – коммунального хозяйства, пассажирского транспорта и автомобильных дорог" акимата Костанайского района публичный сервитут на земельный участок, расположенный на территории Костанайская область, Костанайский район, Заречный сельский округ, село Талапкер, общей площадью 8,74 гектар, сроком на 5(пять) лет на безвозмездной основе:</w:t>
      </w:r>
    </w:p>
    <w:bookmarkEnd w:id="1"/>
    <w:bookmarkStart w:name="z6" w:id="2"/>
    <w:p>
      <w:pPr>
        <w:spacing w:after="0"/>
        <w:ind w:left="0"/>
        <w:jc w:val="both"/>
      </w:pPr>
      <w:r>
        <w:rPr>
          <w:rFonts w:ascii="Times New Roman"/>
          <w:b w:val="false"/>
          <w:i w:val="false"/>
          <w:color w:val="000000"/>
          <w:sz w:val="28"/>
        </w:rPr>
        <w:t>
      - для проектирования и строительства насосной станции 1-го подъема, площадью 0,64 гектар;</w:t>
      </w:r>
    </w:p>
    <w:bookmarkEnd w:id="2"/>
    <w:bookmarkStart w:name="z7" w:id="3"/>
    <w:p>
      <w:pPr>
        <w:spacing w:after="0"/>
        <w:ind w:left="0"/>
        <w:jc w:val="both"/>
      </w:pPr>
      <w:r>
        <w:rPr>
          <w:rFonts w:ascii="Times New Roman"/>
          <w:b w:val="false"/>
          <w:i w:val="false"/>
          <w:color w:val="000000"/>
          <w:sz w:val="28"/>
        </w:rPr>
        <w:t>
      - для проектирования и строительства насосной станции 2-го подъема, площадью 0,6 гектар;</w:t>
      </w:r>
    </w:p>
    <w:bookmarkEnd w:id="3"/>
    <w:bookmarkStart w:name="z8" w:id="4"/>
    <w:p>
      <w:pPr>
        <w:spacing w:after="0"/>
        <w:ind w:left="0"/>
        <w:jc w:val="both"/>
      </w:pPr>
      <w:r>
        <w:rPr>
          <w:rFonts w:ascii="Times New Roman"/>
          <w:b w:val="false"/>
          <w:i w:val="false"/>
          <w:color w:val="000000"/>
          <w:sz w:val="28"/>
        </w:rPr>
        <w:t>
      - для проектирования и строительства подводящей водопроводной сети, площадью 5,8 гектар;</w:t>
      </w:r>
    </w:p>
    <w:bookmarkEnd w:id="4"/>
    <w:bookmarkStart w:name="z9" w:id="5"/>
    <w:p>
      <w:pPr>
        <w:spacing w:after="0"/>
        <w:ind w:left="0"/>
        <w:jc w:val="both"/>
      </w:pPr>
      <w:r>
        <w:rPr>
          <w:rFonts w:ascii="Times New Roman"/>
          <w:b w:val="false"/>
          <w:i w:val="false"/>
          <w:color w:val="000000"/>
          <w:sz w:val="28"/>
        </w:rPr>
        <w:t>
      - для проектирования и строительства разводящих водопроводных сетей, площадью 1,7 гектар;</w:t>
      </w:r>
    </w:p>
    <w:bookmarkEnd w:id="5"/>
    <w:bookmarkStart w:name="z10" w:id="6"/>
    <w:p>
      <w:pPr>
        <w:spacing w:after="0"/>
        <w:ind w:left="0"/>
        <w:jc w:val="both"/>
      </w:pPr>
      <w:r>
        <w:rPr>
          <w:rFonts w:ascii="Times New Roman"/>
          <w:b w:val="false"/>
          <w:i w:val="false"/>
          <w:color w:val="000000"/>
          <w:sz w:val="28"/>
        </w:rPr>
        <w:t>
      2. Государственному учреждению "Аппарат акима Заречного сельского округа Костанайского района"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9"/>
    <w:bookmarkStart w:name="z14" w:id="10"/>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Заречного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