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3305f" w14:textId="83330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раздельных сходов местного сообщества и количественного состава представителей жителей сел, улиц для участия в сходе местного сообщества Надеждинского сельского округа Костанайского района Костанайской области</w:t>
      </w:r>
    </w:p>
    <w:p>
      <w:pPr>
        <w:spacing w:after="0"/>
        <w:ind w:left="0"/>
        <w:jc w:val="both"/>
      </w:pPr>
      <w:r>
        <w:rPr>
          <w:rFonts w:ascii="Times New Roman"/>
          <w:b w:val="false"/>
          <w:i w:val="false"/>
          <w:color w:val="000000"/>
          <w:sz w:val="28"/>
        </w:rPr>
        <w:t>Решение маслихата Костанайского района Костанайской области от 22 декабря 2023 года № 119</w:t>
      </w:r>
    </w:p>
    <w:p>
      <w:pPr>
        <w:spacing w:after="0"/>
        <w:ind w:left="0"/>
        <w:jc w:val="both"/>
      </w:pPr>
      <w:bookmarkStart w:name="z4" w:id="0"/>
      <w:r>
        <w:rPr>
          <w:rFonts w:ascii="Times New Roman"/>
          <w:b w:val="false"/>
          <w:i w:val="false"/>
          <w:color w:val="000000"/>
          <w:sz w:val="28"/>
        </w:rPr>
        <w:t xml:space="preserve">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(зарегистрирован в Министерстве юстиции Республики Казахстан под № 32894) Костанайский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правила проведения раздельных сходов местного сообщества Надеждинского сельского округа Костанайского района Костанайской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сел, улиц для участия в сходе местного сообщества Надеждинского сельского округа Костанайского района Костанайской области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xml:space="preserve">
      3. Отменить </w:t>
      </w:r>
      <w:r>
        <w:rPr>
          <w:rFonts w:ascii="Times New Roman"/>
          <w:b w:val="false"/>
          <w:i w:val="false"/>
          <w:color w:val="000000"/>
          <w:sz w:val="28"/>
        </w:rPr>
        <w:t>решение</w:t>
      </w:r>
      <w:r>
        <w:rPr>
          <w:rFonts w:ascii="Times New Roman"/>
          <w:b w:val="false"/>
          <w:i w:val="false"/>
          <w:color w:val="000000"/>
          <w:sz w:val="28"/>
        </w:rPr>
        <w:t xml:space="preserve"> маслихата от 31 августа 2022 года № 201 "Об утверждении порядка проведения раздельных сходов местного сообщества и определения количества представителей жителей сел, улиц для участия в сходе местного сообщества Надеждинского сельского округа Костанайского района Костанайской области".</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Костанайского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119</w:t>
            </w:r>
          </w:p>
        </w:tc>
      </w:tr>
    </w:tbl>
    <w:bookmarkStart w:name="z14" w:id="5"/>
    <w:p>
      <w:pPr>
        <w:spacing w:after="0"/>
        <w:ind w:left="0"/>
        <w:jc w:val="left"/>
      </w:pPr>
      <w:r>
        <w:rPr>
          <w:rFonts w:ascii="Times New Roman"/>
          <w:b/>
          <w:i w:val="false"/>
          <w:color w:val="000000"/>
        </w:rPr>
        <w:t xml:space="preserve"> Правила проведения раздельных сходов местного сообщества Надеждинского сельского округа Костанайского района Костанайской области</w:t>
      </w:r>
    </w:p>
    <w:bookmarkEnd w:id="5"/>
    <w:bookmarkStart w:name="z15" w:id="6"/>
    <w:p>
      <w:pPr>
        <w:spacing w:after="0"/>
        <w:ind w:left="0"/>
        <w:jc w:val="left"/>
      </w:pPr>
      <w:r>
        <w:rPr>
          <w:rFonts w:ascii="Times New Roman"/>
          <w:b/>
          <w:i w:val="false"/>
          <w:color w:val="000000"/>
        </w:rPr>
        <w:t xml:space="preserve"> 1. Общие положения</w:t>
      </w:r>
    </w:p>
    <w:bookmarkEnd w:id="6"/>
    <w:bookmarkStart w:name="z16" w:id="7"/>
    <w:p>
      <w:pPr>
        <w:spacing w:after="0"/>
        <w:ind w:left="0"/>
        <w:jc w:val="both"/>
      </w:pPr>
      <w:r>
        <w:rPr>
          <w:rFonts w:ascii="Times New Roman"/>
          <w:b w:val="false"/>
          <w:i w:val="false"/>
          <w:color w:val="000000"/>
          <w:sz w:val="28"/>
        </w:rPr>
        <w:t xml:space="preserve">
      1. Настоящие Правила проведения раздельных сходов местного сообщества Надеждинского сельского округа Костанайского района Костанайской области разработаны в соответствии с пунктом 6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23 июня 2023 года № 122 "Об утверждении Типовых правил проведения раздельных сходов местного сообщества" и устанавливают типовой порядок проведения раздельных сходов местного сообщества жителей Надеждинского сельского округа.</w:t>
      </w:r>
    </w:p>
    <w:bookmarkEnd w:id="7"/>
    <w:bookmarkStart w:name="z17" w:id="8"/>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8"/>
    <w:bookmarkStart w:name="z18" w:id="9"/>
    <w:p>
      <w:pPr>
        <w:spacing w:after="0"/>
        <w:ind w:left="0"/>
        <w:jc w:val="both"/>
      </w:pPr>
      <w:r>
        <w:rPr>
          <w:rFonts w:ascii="Times New Roman"/>
          <w:b w:val="false"/>
          <w:i w:val="false"/>
          <w:color w:val="000000"/>
          <w:sz w:val="28"/>
        </w:rPr>
        <w:t>
      1) раздельный сход местного сообщества - непосредственное участие жителей (членов местного сообщества) села, улицы в избрании представителей для участия в сходе местного сообщества;</w:t>
      </w:r>
    </w:p>
    <w:bookmarkEnd w:id="9"/>
    <w:bookmarkStart w:name="z19" w:id="10"/>
    <w:p>
      <w:pPr>
        <w:spacing w:after="0"/>
        <w:ind w:left="0"/>
        <w:jc w:val="both"/>
      </w:pPr>
      <w:r>
        <w:rPr>
          <w:rFonts w:ascii="Times New Roman"/>
          <w:b w:val="false"/>
          <w:i w:val="false"/>
          <w:color w:val="000000"/>
          <w:sz w:val="28"/>
        </w:rPr>
        <w:t>
      2) местное сообщество - совокупность жителей (членов местного сообщества), проживающих на территории соответствующей административно - территориальной единицы, в границах которой осуществляется местное самоуправление, формируются и функционируют его органы.</w:t>
      </w:r>
    </w:p>
    <w:bookmarkEnd w:id="10"/>
    <w:bookmarkStart w:name="z20" w:id="11"/>
    <w:p>
      <w:pPr>
        <w:spacing w:after="0"/>
        <w:ind w:left="0"/>
        <w:jc w:val="left"/>
      </w:pPr>
      <w:r>
        <w:rPr>
          <w:rFonts w:ascii="Times New Roman"/>
          <w:b/>
          <w:i w:val="false"/>
          <w:color w:val="000000"/>
        </w:rPr>
        <w:t xml:space="preserve"> 2. Порядок проведения раздельных сходов местного сообщества</w:t>
      </w:r>
    </w:p>
    <w:bookmarkEnd w:id="11"/>
    <w:bookmarkStart w:name="z21" w:id="12"/>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Надеждинского сельского округа подразделяется на села, улицы.</w:t>
      </w:r>
    </w:p>
    <w:bookmarkEnd w:id="12"/>
    <w:bookmarkStart w:name="z22" w:id="13"/>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bookmarkEnd w:id="13"/>
    <w:bookmarkStart w:name="z23" w:id="14"/>
    <w:p>
      <w:pPr>
        <w:spacing w:after="0"/>
        <w:ind w:left="0"/>
        <w:jc w:val="both"/>
      </w:pPr>
      <w:r>
        <w:rPr>
          <w:rFonts w:ascii="Times New Roman"/>
          <w:b w:val="false"/>
          <w:i w:val="false"/>
          <w:color w:val="000000"/>
          <w:sz w:val="28"/>
        </w:rPr>
        <w:t>
      5. Акимом Надеждинского сельского округа созывается и организуется проведение раздельного схода местного сообщества в пределах села, улицы.</w:t>
      </w:r>
    </w:p>
    <w:bookmarkEnd w:id="14"/>
    <w:bookmarkStart w:name="z24" w:id="15"/>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15"/>
    <w:bookmarkStart w:name="z25" w:id="16"/>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Надеждинского сельского округа не позднее, чем за десять календарных дней до дня его проведения через средства массовой информации или непрерывным публичным распространением массовой информации или иными способами.</w:t>
      </w:r>
    </w:p>
    <w:bookmarkEnd w:id="16"/>
    <w:bookmarkStart w:name="z26" w:id="17"/>
    <w:p>
      <w:pPr>
        <w:spacing w:after="0"/>
        <w:ind w:left="0"/>
        <w:jc w:val="both"/>
      </w:pPr>
      <w:r>
        <w:rPr>
          <w:rFonts w:ascii="Times New Roman"/>
          <w:b w:val="false"/>
          <w:i w:val="false"/>
          <w:color w:val="000000"/>
          <w:sz w:val="28"/>
        </w:rPr>
        <w:t>
      7. Перед открытием раздельного схода местного сообщества проводится регистрация присутствующих жителей соответствующего села, улицы.</w:t>
      </w:r>
    </w:p>
    <w:bookmarkEnd w:id="17"/>
    <w:bookmarkStart w:name="z27" w:id="18"/>
    <w:p>
      <w:pPr>
        <w:spacing w:after="0"/>
        <w:ind w:left="0"/>
        <w:jc w:val="both"/>
      </w:pPr>
      <w:r>
        <w:rPr>
          <w:rFonts w:ascii="Times New Roman"/>
          <w:b w:val="false"/>
          <w:i w:val="false"/>
          <w:color w:val="000000"/>
          <w:sz w:val="28"/>
        </w:rPr>
        <w:t>
      Не допускается участие в раздельном сходе местного сообщества несовершеннолетних лиц, лиц, признанных судом недееспособными, а также лиц, содержащихся в местах лишения свободы по приговору суда.</w:t>
      </w:r>
    </w:p>
    <w:bookmarkEnd w:id="18"/>
    <w:bookmarkStart w:name="z28" w:id="19"/>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 улице и имеющих право в нем участвовать.</w:t>
      </w:r>
    </w:p>
    <w:bookmarkEnd w:id="19"/>
    <w:bookmarkStart w:name="z29" w:id="20"/>
    <w:p>
      <w:pPr>
        <w:spacing w:after="0"/>
        <w:ind w:left="0"/>
        <w:jc w:val="both"/>
      </w:pPr>
      <w:r>
        <w:rPr>
          <w:rFonts w:ascii="Times New Roman"/>
          <w:b w:val="false"/>
          <w:i w:val="false"/>
          <w:color w:val="000000"/>
          <w:sz w:val="28"/>
        </w:rPr>
        <w:t>
      8. Раздельный сход местного сообщества открывается акимом Надеждинского сельского округа или уполномоченным им лицом.</w:t>
      </w:r>
    </w:p>
    <w:bookmarkEnd w:id="20"/>
    <w:bookmarkStart w:name="z30" w:id="21"/>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Надеждинского сельского округа или уполномоченное им лицо.</w:t>
      </w:r>
    </w:p>
    <w:bookmarkEnd w:id="21"/>
    <w:bookmarkStart w:name="z31" w:id="22"/>
    <w:p>
      <w:pPr>
        <w:spacing w:after="0"/>
        <w:ind w:left="0"/>
        <w:jc w:val="both"/>
      </w:pPr>
      <w:r>
        <w:rPr>
          <w:rFonts w:ascii="Times New Roman"/>
          <w:b w:val="false"/>
          <w:i w:val="false"/>
          <w:color w:val="000000"/>
          <w:sz w:val="28"/>
        </w:rPr>
        <w:t>
      На раздельном сходе местного сообщества ведется протокол, для оформления протокола раздельного схода местного сообщества открытым голосованием избирается секретарь.</w:t>
      </w:r>
    </w:p>
    <w:bookmarkEnd w:id="22"/>
    <w:bookmarkStart w:name="z32" w:id="23"/>
    <w:p>
      <w:pPr>
        <w:spacing w:after="0"/>
        <w:ind w:left="0"/>
        <w:jc w:val="both"/>
      </w:pPr>
      <w:r>
        <w:rPr>
          <w:rFonts w:ascii="Times New Roman"/>
          <w:b w:val="false"/>
          <w:i w:val="false"/>
          <w:color w:val="000000"/>
          <w:sz w:val="28"/>
        </w:rPr>
        <w:t>
      9. Кандидатуры представителей жителей села,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Костанайским районным маслихатом.</w:t>
      </w:r>
    </w:p>
    <w:bookmarkEnd w:id="23"/>
    <w:bookmarkStart w:name="z33" w:id="24"/>
    <w:p>
      <w:pPr>
        <w:spacing w:after="0"/>
        <w:ind w:left="0"/>
        <w:jc w:val="both"/>
      </w:pPr>
      <w:r>
        <w:rPr>
          <w:rFonts w:ascii="Times New Roman"/>
          <w:b w:val="false"/>
          <w:i w:val="false"/>
          <w:color w:val="000000"/>
          <w:sz w:val="28"/>
        </w:rPr>
        <w:t>
      10.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bookmarkEnd w:id="24"/>
    <w:bookmarkStart w:name="z34" w:id="25"/>
    <w:p>
      <w:pPr>
        <w:spacing w:after="0"/>
        <w:ind w:left="0"/>
        <w:jc w:val="both"/>
      </w:pPr>
      <w:r>
        <w:rPr>
          <w:rFonts w:ascii="Times New Roman"/>
          <w:b w:val="false"/>
          <w:i w:val="false"/>
          <w:color w:val="000000"/>
          <w:sz w:val="28"/>
        </w:rPr>
        <w:t>
      Председатель раздельного схода пользуется правом решающего голоса в случае, если при голосовании на раздельном сходе местного сообщества голоса участников разделяются поровну.</w:t>
      </w:r>
    </w:p>
    <w:bookmarkEnd w:id="25"/>
    <w:bookmarkStart w:name="z35" w:id="26"/>
    <w:p>
      <w:pPr>
        <w:spacing w:after="0"/>
        <w:ind w:left="0"/>
        <w:jc w:val="both"/>
      </w:pPr>
      <w:r>
        <w:rPr>
          <w:rFonts w:ascii="Times New Roman"/>
          <w:b w:val="false"/>
          <w:i w:val="false"/>
          <w:color w:val="000000"/>
          <w:sz w:val="28"/>
        </w:rPr>
        <w:t>
      11.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Надеждинского сельского округа для регистрации.</w:t>
      </w:r>
    </w:p>
    <w:bookmarkEnd w:id="26"/>
    <w:bookmarkStart w:name="z36" w:id="27"/>
    <w:p>
      <w:pPr>
        <w:spacing w:after="0"/>
        <w:ind w:left="0"/>
        <w:jc w:val="both"/>
      </w:pPr>
      <w:r>
        <w:rPr>
          <w:rFonts w:ascii="Times New Roman"/>
          <w:b w:val="false"/>
          <w:i w:val="false"/>
          <w:color w:val="000000"/>
          <w:sz w:val="28"/>
        </w:rPr>
        <w:t>
      На сходе местного сообщества или собрании местного сообщества ведется протокол, в котором указываются:</w:t>
      </w:r>
    </w:p>
    <w:bookmarkEnd w:id="27"/>
    <w:bookmarkStart w:name="z37" w:id="28"/>
    <w:p>
      <w:pPr>
        <w:spacing w:after="0"/>
        <w:ind w:left="0"/>
        <w:jc w:val="both"/>
      </w:pPr>
      <w:r>
        <w:rPr>
          <w:rFonts w:ascii="Times New Roman"/>
          <w:b w:val="false"/>
          <w:i w:val="false"/>
          <w:color w:val="000000"/>
          <w:sz w:val="28"/>
        </w:rPr>
        <w:t>
      1) дата и место проведения схода местного сообщества или собрания местного сообщества;</w:t>
      </w:r>
    </w:p>
    <w:bookmarkEnd w:id="28"/>
    <w:bookmarkStart w:name="z38" w:id="29"/>
    <w:p>
      <w:pPr>
        <w:spacing w:after="0"/>
        <w:ind w:left="0"/>
        <w:jc w:val="both"/>
      </w:pPr>
      <w:r>
        <w:rPr>
          <w:rFonts w:ascii="Times New Roman"/>
          <w:b w:val="false"/>
          <w:i w:val="false"/>
          <w:color w:val="000000"/>
          <w:sz w:val="28"/>
        </w:rPr>
        <w:t>
      2) общее число членов местного сообщества, проживающих на соответствующей территории и имеющих право участвовать в сходе местного сообщества или на собрании местного сообщества;</w:t>
      </w:r>
    </w:p>
    <w:bookmarkEnd w:id="29"/>
    <w:bookmarkStart w:name="z39" w:id="30"/>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30"/>
    <w:bookmarkStart w:name="z40" w:id="31"/>
    <w:p>
      <w:pPr>
        <w:spacing w:after="0"/>
        <w:ind w:left="0"/>
        <w:jc w:val="both"/>
      </w:pPr>
      <w:r>
        <w:rPr>
          <w:rFonts w:ascii="Times New Roman"/>
          <w:b w:val="false"/>
          <w:i w:val="false"/>
          <w:color w:val="000000"/>
          <w:sz w:val="28"/>
        </w:rPr>
        <w:t>
      4) фамилия, имя, отчество (при его наличии) председателя и секретаря схода местного сообщества или собрания местного сообщества;</w:t>
      </w:r>
    </w:p>
    <w:bookmarkEnd w:id="31"/>
    <w:bookmarkStart w:name="z41" w:id="32"/>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119</w:t>
            </w:r>
          </w:p>
        </w:tc>
      </w:tr>
    </w:tbl>
    <w:bookmarkStart w:name="z46" w:id="33"/>
    <w:p>
      <w:pPr>
        <w:spacing w:after="0"/>
        <w:ind w:left="0"/>
        <w:jc w:val="left"/>
      </w:pPr>
      <w:r>
        <w:rPr>
          <w:rFonts w:ascii="Times New Roman"/>
          <w:b/>
          <w:i w:val="false"/>
          <w:color w:val="000000"/>
        </w:rPr>
        <w:t xml:space="preserve"> Количественный состав представителей жителей сел, улиц для участия в сходе местного сообщества Надеждинского сельского округа Костанайского района Костанайской области</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 улиц Надеждинского сельского округа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жителей улиц села Надеждинского сельского округа (человек)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Надеждинка, в разрезе улиц:</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Целинная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Гагарина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Советская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Воскресеновка, в разрезе улиц:</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Кирова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Ленина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Молодежная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жителей села Майалап, в разрезе улиц:</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Нурпеисовой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Сексенбая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