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64e" w14:textId="964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30 марта 2023 года № 66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22 июня 2023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30 марта 2023 года № 66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Карасуского района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Карасуского района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(далее – отдел кадровой работы), в том числе посредством информационной системы.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работы при содействии всех заинтересованных лиц и сторон.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работы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работы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кадровой работы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работы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работы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работы,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работы.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работы, для каждого оцениваемого лица.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отделом кадровой работы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организовывает деятельность калибровочной сессии.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работы обеспечивает размещение протокола в информационной системе в течение трех рабочих дней со дня его подписания.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работы. Секретарь Комиссии не принимает участие в голосовании.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работы предоставляет на заседание Комиссии следующие документы: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