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18b9" w14:textId="99b1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5 февраля 2020 года № 369 "Об утверждении Регламента собрания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6 апреля 2023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Регламента собрания местного сообщества" от 5 февраля 2020 года № 369 (зарегистрировано в Реестре государственной регистрации нормативных правовых актов под № 8950)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