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eddc" w14:textId="0a3e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для участия в сходе местного сообщества на территории населенных пунктов Житикаринского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30 ноября 2023 года № 85. Утратило силу решением маслихата Житикаринского района Костанайской области от 15 марта 2024 года № 144</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15.03.2024 </w:t>
      </w:r>
      <w:r>
        <w:rPr>
          <w:rFonts w:ascii="Times New Roman"/>
          <w:b w:val="false"/>
          <w:i w:val="false"/>
          <w:color w:val="ff0000"/>
          <w:sz w:val="28"/>
        </w:rPr>
        <w:t>№ 144</w:t>
      </w:r>
      <w:r>
        <w:rPr>
          <w:rFonts w:ascii="Times New Roman"/>
          <w:b w:val="false"/>
          <w:i w:val="false"/>
          <w:color w:val="ff0000"/>
          <w:sz w:val="28"/>
        </w:rPr>
        <w:t xml:space="preserve"> (вводится в действие со дня его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населенных пунктов Житикаринского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для участия в раздельном сходе местного сообщества города Житикара,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Утвердить количественный состав представителей жителей для участия в сходе местного сообщества села Аккарга,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4. Утвердить количественный состав представителей жителей для участия в раздельном сходе местного сообщества Большевистского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4"/>
    <w:bookmarkStart w:name="z9" w:id="5"/>
    <w:p>
      <w:pPr>
        <w:spacing w:after="0"/>
        <w:ind w:left="0"/>
        <w:jc w:val="both"/>
      </w:pPr>
      <w:r>
        <w:rPr>
          <w:rFonts w:ascii="Times New Roman"/>
          <w:b w:val="false"/>
          <w:i w:val="false"/>
          <w:color w:val="000000"/>
          <w:sz w:val="28"/>
        </w:rPr>
        <w:t xml:space="preserve">
      5. Утвердить количественный состав представителей жителей для участия в раздельном сходе местного сообщества села Забеловка,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
    <w:bookmarkStart w:name="z10" w:id="6"/>
    <w:p>
      <w:pPr>
        <w:spacing w:after="0"/>
        <w:ind w:left="0"/>
        <w:jc w:val="both"/>
      </w:pPr>
      <w:r>
        <w:rPr>
          <w:rFonts w:ascii="Times New Roman"/>
          <w:b w:val="false"/>
          <w:i w:val="false"/>
          <w:color w:val="000000"/>
          <w:sz w:val="28"/>
        </w:rPr>
        <w:t xml:space="preserve">
      6. Утвердить количественный состав представителей жителей для участия в раздельном сходе местного сообщества села Милютинка,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6"/>
    <w:bookmarkStart w:name="z11" w:id="7"/>
    <w:p>
      <w:pPr>
        <w:spacing w:after="0"/>
        <w:ind w:left="0"/>
        <w:jc w:val="both"/>
      </w:pPr>
      <w:r>
        <w:rPr>
          <w:rFonts w:ascii="Times New Roman"/>
          <w:b w:val="false"/>
          <w:i w:val="false"/>
          <w:color w:val="000000"/>
          <w:sz w:val="28"/>
        </w:rPr>
        <w:t xml:space="preserve">
      7. Утвердить количественный состав представителей жителей для участия в раздельном сходе местного сообщества села Приречное,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7"/>
    <w:bookmarkStart w:name="z12" w:id="8"/>
    <w:p>
      <w:pPr>
        <w:spacing w:after="0"/>
        <w:ind w:left="0"/>
        <w:jc w:val="both"/>
      </w:pPr>
      <w:r>
        <w:rPr>
          <w:rFonts w:ascii="Times New Roman"/>
          <w:b w:val="false"/>
          <w:i w:val="false"/>
          <w:color w:val="000000"/>
          <w:sz w:val="28"/>
        </w:rPr>
        <w:t xml:space="preserve">
      8. Утвердить количественный состав представителей жителей для участия в раздельном сходе местного сообщества села Пригородное,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8"/>
    <w:bookmarkStart w:name="z13" w:id="9"/>
    <w:p>
      <w:pPr>
        <w:spacing w:after="0"/>
        <w:ind w:left="0"/>
        <w:jc w:val="both"/>
      </w:pPr>
      <w:r>
        <w:rPr>
          <w:rFonts w:ascii="Times New Roman"/>
          <w:b w:val="false"/>
          <w:i w:val="false"/>
          <w:color w:val="000000"/>
          <w:sz w:val="28"/>
        </w:rPr>
        <w:t xml:space="preserve">
      9. Утвердить количественный состав представителей жителей для участия в раздельном сходе местного сообщества села Степное,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9"/>
    <w:bookmarkStart w:name="z14" w:id="10"/>
    <w:p>
      <w:pPr>
        <w:spacing w:after="0"/>
        <w:ind w:left="0"/>
        <w:jc w:val="both"/>
      </w:pPr>
      <w:r>
        <w:rPr>
          <w:rFonts w:ascii="Times New Roman"/>
          <w:b w:val="false"/>
          <w:i w:val="false"/>
          <w:color w:val="000000"/>
          <w:sz w:val="28"/>
        </w:rPr>
        <w:t xml:space="preserve">
      10. Утвердить количественный состав представителей жителей для участия в раздельном сходе местного сообщества Тохтаровского сельского округа,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0"/>
    <w:bookmarkStart w:name="z15" w:id="11"/>
    <w:p>
      <w:pPr>
        <w:spacing w:after="0"/>
        <w:ind w:left="0"/>
        <w:jc w:val="both"/>
      </w:pPr>
      <w:r>
        <w:rPr>
          <w:rFonts w:ascii="Times New Roman"/>
          <w:b w:val="false"/>
          <w:i w:val="false"/>
          <w:color w:val="000000"/>
          <w:sz w:val="28"/>
        </w:rPr>
        <w:t xml:space="preserve">
      11. Утвердить количественный состав представителей жителей для участия в раздельном сходе местного сообщества села Чайковское,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решению.</w:t>
      </w:r>
    </w:p>
    <w:bookmarkEnd w:id="11"/>
    <w:bookmarkStart w:name="z16" w:id="12"/>
    <w:p>
      <w:pPr>
        <w:spacing w:after="0"/>
        <w:ind w:left="0"/>
        <w:jc w:val="both"/>
      </w:pPr>
      <w:r>
        <w:rPr>
          <w:rFonts w:ascii="Times New Roman"/>
          <w:b w:val="false"/>
          <w:i w:val="false"/>
          <w:color w:val="000000"/>
          <w:sz w:val="28"/>
        </w:rPr>
        <w:t xml:space="preserve">
      12. Утвердить количественный состав представителей жителей для участия в раздельном сходе местного сообщества села Ырсай,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решению.</w:t>
      </w:r>
    </w:p>
    <w:bookmarkEnd w:id="12"/>
    <w:bookmarkStart w:name="z17" w:id="13"/>
    <w:p>
      <w:pPr>
        <w:spacing w:after="0"/>
        <w:ind w:left="0"/>
        <w:jc w:val="both"/>
      </w:pPr>
      <w:r>
        <w:rPr>
          <w:rFonts w:ascii="Times New Roman"/>
          <w:b w:val="false"/>
          <w:i w:val="false"/>
          <w:color w:val="000000"/>
          <w:sz w:val="28"/>
        </w:rPr>
        <w:t xml:space="preserve">
      13. Утвердить количественный состав представителей жителей для участия в раздельном сходе местного сообщества Муктикольского сельского округа,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решению.</w:t>
      </w:r>
    </w:p>
    <w:bookmarkEnd w:id="13"/>
    <w:bookmarkStart w:name="z18" w:id="14"/>
    <w:p>
      <w:pPr>
        <w:spacing w:after="0"/>
        <w:ind w:left="0"/>
        <w:jc w:val="both"/>
      </w:pPr>
      <w:r>
        <w:rPr>
          <w:rFonts w:ascii="Times New Roman"/>
          <w:b w:val="false"/>
          <w:i w:val="false"/>
          <w:color w:val="000000"/>
          <w:sz w:val="28"/>
        </w:rPr>
        <w:t>
      14. Настоящее решение вводится в действие со дня его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24" w:id="15"/>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населенных пунктов Житикаринского района</w:t>
      </w:r>
    </w:p>
    <w:bookmarkEnd w:id="15"/>
    <w:bookmarkStart w:name="z25" w:id="16"/>
    <w:p>
      <w:pPr>
        <w:spacing w:after="0"/>
        <w:ind w:left="0"/>
        <w:jc w:val="left"/>
      </w:pPr>
      <w:r>
        <w:rPr>
          <w:rFonts w:ascii="Times New Roman"/>
          <w:b/>
          <w:i w:val="false"/>
          <w:color w:val="000000"/>
        </w:rPr>
        <w:t xml:space="preserve">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населенных пунктов Житикаринского района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и устанавливают порядок проведения раздельных сходов местного сообщества города районного значения, села, сельского округа на территории Житикаринского района.</w:t>
      </w:r>
    </w:p>
    <w:bookmarkEnd w:id="17"/>
    <w:bookmarkStart w:name="z27"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8" w:id="19"/>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19"/>
    <w:bookmarkStart w:name="z29" w:id="20"/>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0"/>
    <w:bookmarkStart w:name="z30" w:id="2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21"/>
    <w:bookmarkStart w:name="z31" w:id="2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w:t>
      </w:r>
    </w:p>
    <w:bookmarkEnd w:id="22"/>
    <w:bookmarkStart w:name="z32" w:id="2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3"/>
    <w:bookmarkStart w:name="z33" w:id="24"/>
    <w:p>
      <w:pPr>
        <w:spacing w:after="0"/>
        <w:ind w:left="0"/>
        <w:jc w:val="both"/>
      </w:pPr>
      <w:r>
        <w:rPr>
          <w:rFonts w:ascii="Times New Roman"/>
          <w:b w:val="false"/>
          <w:i w:val="false"/>
          <w:color w:val="000000"/>
          <w:sz w:val="28"/>
        </w:rPr>
        <w:t>
      5. Акимом города районного значения, села, сельского округа созывается и организуется проведение раздельного схода местного сообщества в пределах села, микрорайона, улицы.</w:t>
      </w:r>
    </w:p>
    <w:bookmarkEnd w:id="24"/>
    <w:bookmarkStart w:name="z34" w:id="2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5"/>
    <w:bookmarkStart w:name="z35" w:id="2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bookmarkEnd w:id="26"/>
    <w:bookmarkStart w:name="z36" w:id="27"/>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w:t>
      </w:r>
    </w:p>
    <w:bookmarkEnd w:id="27"/>
    <w:bookmarkStart w:name="z37" w:id="28"/>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28"/>
    <w:bookmarkStart w:name="z38" w:id="2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w:t>
      </w:r>
    </w:p>
    <w:bookmarkEnd w:id="29"/>
    <w:bookmarkStart w:name="z39" w:id="30"/>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сельского округа или уполномоченным им лицом.</w:t>
      </w:r>
    </w:p>
    <w:bookmarkEnd w:id="30"/>
    <w:bookmarkStart w:name="z40" w:id="3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bookmarkEnd w:id="31"/>
    <w:bookmarkStart w:name="z41" w:id="32"/>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32"/>
    <w:bookmarkStart w:name="z42" w:id="33"/>
    <w:p>
      <w:pPr>
        <w:spacing w:after="0"/>
        <w:ind w:left="0"/>
        <w:jc w:val="both"/>
      </w:pPr>
      <w:r>
        <w:rPr>
          <w:rFonts w:ascii="Times New Roman"/>
          <w:b w:val="false"/>
          <w:i w:val="false"/>
          <w:color w:val="000000"/>
          <w:sz w:val="28"/>
        </w:rPr>
        <w:t>
      9. Кандидатуры представителей жителей села, микрорайона,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33"/>
    <w:bookmarkStart w:name="z43" w:id="34"/>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4"/>
    <w:bookmarkStart w:name="z44" w:id="3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35"/>
    <w:bookmarkStart w:name="z45" w:id="3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сельского округа для регистрации.</w:t>
      </w:r>
    </w:p>
    <w:bookmarkEnd w:id="36"/>
    <w:bookmarkStart w:name="z46" w:id="3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37"/>
    <w:bookmarkStart w:name="z47" w:id="38"/>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38"/>
    <w:bookmarkStart w:name="z48" w:id="39"/>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39"/>
    <w:bookmarkStart w:name="z49" w:id="40"/>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40"/>
    <w:bookmarkStart w:name="z50" w:id="41"/>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41"/>
    <w:bookmarkStart w:name="z51" w:id="42"/>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56" w:id="43"/>
    <w:p>
      <w:pPr>
        <w:spacing w:after="0"/>
        <w:ind w:left="0"/>
        <w:jc w:val="left"/>
      </w:pPr>
      <w:r>
        <w:rPr>
          <w:rFonts w:ascii="Times New Roman"/>
          <w:b/>
          <w:i w:val="false"/>
          <w:color w:val="000000"/>
        </w:rPr>
        <w:t xml:space="preserve"> Количественный состав представителей жителей для участия в раздельном сходе местного сообщества города Житикара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микрорайона, улицы города Житикара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Айнабулак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Желтоксан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Дружба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Кенсай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Егора Хачина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Бейимбета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Доскали Асымбаева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Зинатуллы Зулхаирова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9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Чайковского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Лермонтова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Спартака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Кооперативная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Бәйтерек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 Интернационал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Кең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Чернаткина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Фрунзе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Красногвардейская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ВЛКСМ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летие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Металлургов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Рабочекрестьянская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Ахмета Байтурсинова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Асбестовая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Убаганская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Щорса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61" w:id="44"/>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Аккарга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Аккарга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Пригородная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Белорусская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66" w:id="45"/>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Большевистского сельского округа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Большевистского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Иманова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Байтурсынова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Кусакан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Хозрет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Тасыбай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Шевченковка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Симакова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71" w:id="46"/>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Забеловка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Забеловка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Левонабережная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Новостроевская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Правонабережная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Джангильдина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Механизаторская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76" w:id="47"/>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Милютинка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Милютинка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81" w:id="48"/>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Приречное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Приречное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Жакеева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Маковея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Днепропетровская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86" w:id="49"/>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Пригородное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Автомобилистов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Жданова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Куйбышева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Колесниченко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ВЛКСМ дома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Фестивальная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Энгельса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Волынова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Достоевского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Плеханова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ВЛКСМ дома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Победы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Баймагамбетова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Герцена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Толстого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Химиков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Джангильдина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Монтерская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Орджоникидзе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человек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91" w:id="50"/>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Степное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Степное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Цурлуя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Сабурова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96" w:id="51"/>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Тохтаровского сельского округа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улицы Тохтаровского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Тохтарово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Львовка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01" w:id="52"/>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Чайковское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Чайковское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Новая, Степная, Советская, Казахская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20 лет Целины,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Калинина, Парковая,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06" w:id="53"/>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Ырсай</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Ырсай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Бамовская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11" w:id="54"/>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Муктикольского сельского округа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улицы Муктикольского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Муктиколь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Животноводческая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Семенюка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Волгоградское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