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e582" w14:textId="2dee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декабря 2019 года № 336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21 апреля 2023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30 декабря 2019 года № 336 (зарегистрировано в Реестре государственной регистрации нормативных правовых актов под № 8880)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